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FCBF" w14:textId="5B3F593A" w:rsidR="6B26CD96" w:rsidRPr="001A3CDA" w:rsidRDefault="004E3A43" w:rsidP="001A3CD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3CDA">
        <w:rPr>
          <w:rFonts w:ascii="Times New Roman" w:hAnsi="Times New Roman" w:cs="Times New Roman"/>
          <w:b/>
          <w:bCs/>
          <w:sz w:val="32"/>
          <w:szCs w:val="32"/>
        </w:rPr>
        <w:t>Maine Dyslexia Screening Project</w:t>
      </w:r>
      <w:r w:rsidR="001A3CDA" w:rsidRPr="001A3CDA">
        <w:rPr>
          <w:rFonts w:ascii="Times New Roman" w:hAnsi="Times New Roman" w:cs="Times New Roman"/>
          <w:b/>
          <w:bCs/>
          <w:sz w:val="32"/>
          <w:szCs w:val="32"/>
        </w:rPr>
        <w:t xml:space="preserve"> Evidence Document</w:t>
      </w:r>
    </w:p>
    <w:tbl>
      <w:tblPr>
        <w:tblStyle w:val="TableGrid"/>
        <w:tblW w:w="10144" w:type="dxa"/>
        <w:tblLayout w:type="fixed"/>
        <w:tblLook w:val="06A0" w:firstRow="1" w:lastRow="0" w:firstColumn="1" w:lastColumn="0" w:noHBand="1" w:noVBand="1"/>
      </w:tblPr>
      <w:tblGrid>
        <w:gridCol w:w="4225"/>
        <w:gridCol w:w="5919"/>
      </w:tblGrid>
      <w:tr w:rsidR="6B26CD96" w14:paraId="3A6B5033" w14:textId="77777777" w:rsidTr="004124F6">
        <w:tc>
          <w:tcPr>
            <w:tcW w:w="4225" w:type="dxa"/>
            <w:shd w:val="clear" w:color="auto" w:fill="D9E2F3" w:themeFill="accent1" w:themeFillTint="33"/>
            <w:vAlign w:val="center"/>
          </w:tcPr>
          <w:p w14:paraId="576BC9DE" w14:textId="10B907EC" w:rsidR="6B26CD96" w:rsidRDefault="6B26CD96" w:rsidP="001A3C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6C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Necessary Components</w:t>
            </w:r>
          </w:p>
        </w:tc>
        <w:tc>
          <w:tcPr>
            <w:tcW w:w="5919" w:type="dxa"/>
            <w:shd w:val="clear" w:color="auto" w:fill="D9E2F3" w:themeFill="accent1" w:themeFillTint="33"/>
            <w:vAlign w:val="center"/>
          </w:tcPr>
          <w:p w14:paraId="58D49908" w14:textId="77777777" w:rsidR="006778AD" w:rsidRDefault="6B26CD96" w:rsidP="001A3C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6C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Evidence – </w:t>
            </w:r>
          </w:p>
          <w:p w14:paraId="19CCEF3D" w14:textId="12D4E014" w:rsidR="6B26CD96" w:rsidRDefault="6B26CD96" w:rsidP="001A3C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6C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Please describe how </w:t>
            </w:r>
            <w:r w:rsidR="00677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each </w:t>
            </w:r>
            <w:r w:rsidRPr="6B26C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 is addressed</w:t>
            </w:r>
          </w:p>
        </w:tc>
      </w:tr>
      <w:tr w:rsidR="6B26CD96" w14:paraId="5FC9E2EC" w14:textId="77777777" w:rsidTr="00DE7A9A">
        <w:trPr>
          <w:trHeight w:val="1932"/>
        </w:trPr>
        <w:tc>
          <w:tcPr>
            <w:tcW w:w="4225" w:type="dxa"/>
            <w:vAlign w:val="center"/>
          </w:tcPr>
          <w:p w14:paraId="78A10286" w14:textId="5B82A49E" w:rsidR="009B0FD1" w:rsidRDefault="009B0FD1" w:rsidP="00065830">
            <w:pPr>
              <w:rPr>
                <w:rFonts w:eastAsiaTheme="minorEastAsia"/>
                <w:sz w:val="24"/>
                <w:szCs w:val="24"/>
              </w:rPr>
            </w:pPr>
            <w:r w:rsidRPr="6B26CD96">
              <w:rPr>
                <w:rFonts w:ascii="Times New Roman" w:hAnsi="Times New Roman" w:cs="Times New Roman"/>
                <w:sz w:val="24"/>
                <w:szCs w:val="24"/>
              </w:rPr>
              <w:t>Screener</w:t>
            </w:r>
            <w:r w:rsidR="009A1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B26CD96">
              <w:rPr>
                <w:rFonts w:ascii="Times New Roman" w:hAnsi="Times New Roman" w:cs="Times New Roman"/>
                <w:sz w:val="24"/>
                <w:szCs w:val="24"/>
              </w:rPr>
              <w:t>incorporate</w:t>
            </w:r>
            <w:r w:rsidR="009A1B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6B26CD96">
              <w:rPr>
                <w:rFonts w:ascii="Times New Roman" w:hAnsi="Times New Roman" w:cs="Times New Roman"/>
                <w:sz w:val="24"/>
                <w:szCs w:val="24"/>
              </w:rPr>
              <w:t xml:space="preserve"> measures to </w:t>
            </w:r>
            <w:r w:rsidR="009C2387" w:rsidRPr="6B26CD96">
              <w:rPr>
                <w:rFonts w:ascii="Times New Roman" w:hAnsi="Times New Roman" w:cs="Times New Roman"/>
                <w:sz w:val="24"/>
                <w:szCs w:val="24"/>
              </w:rPr>
              <w:t xml:space="preserve">screen for </w:t>
            </w:r>
            <w:r w:rsidR="004E3A43" w:rsidRPr="6B26CD96">
              <w:rPr>
                <w:rFonts w:ascii="Times New Roman" w:hAnsi="Times New Roman" w:cs="Times New Roman"/>
                <w:sz w:val="24"/>
                <w:szCs w:val="24"/>
              </w:rPr>
              <w:t>phonological and phonemic awareness, sound-symbol recognition, alphabet knowledge, decoding skills, rapid naming skills and encoding skills in Pre-K, Kindergarten, First and/or Second grade.</w:t>
            </w:r>
          </w:p>
        </w:tc>
        <w:tc>
          <w:tcPr>
            <w:tcW w:w="5919" w:type="dxa"/>
          </w:tcPr>
          <w:p w14:paraId="4C3227FB" w14:textId="44A069B4" w:rsidR="6B26CD96" w:rsidRDefault="6B26CD96" w:rsidP="6B26C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B26CD96" w14:paraId="41F9482A" w14:textId="77777777" w:rsidTr="00DE7A9A">
        <w:trPr>
          <w:trHeight w:val="1932"/>
        </w:trPr>
        <w:tc>
          <w:tcPr>
            <w:tcW w:w="4225" w:type="dxa"/>
            <w:vAlign w:val="center"/>
          </w:tcPr>
          <w:p w14:paraId="5645C467" w14:textId="7780C938" w:rsidR="00F660EA" w:rsidRDefault="00F6588B" w:rsidP="0006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Screener includes a d</w:t>
            </w:r>
            <w:r w:rsidR="00F660EA" w:rsidRPr="6B26CD96">
              <w:rPr>
                <w:rFonts w:ascii="Times New Roman" w:hAnsi="Times New Roman" w:cs="Times New Roman"/>
                <w:sz w:val="24"/>
                <w:szCs w:val="24"/>
              </w:rPr>
              <w:t xml:space="preserve">ata dashboard </w:t>
            </w:r>
            <w:r w:rsidR="002A4EB8" w:rsidRPr="6B26CD96">
              <w:rPr>
                <w:rFonts w:ascii="Times New Roman" w:hAnsi="Times New Roman" w:cs="Times New Roman"/>
                <w:sz w:val="24"/>
                <w:szCs w:val="24"/>
              </w:rPr>
              <w:t xml:space="preserve">that is easily accessible to teachers and shows the interconnectedness of the </w:t>
            </w:r>
            <w:r w:rsidR="00BE69F2" w:rsidRPr="6B26CD96">
              <w:rPr>
                <w:rFonts w:ascii="Times New Roman" w:hAnsi="Times New Roman" w:cs="Times New Roman"/>
                <w:sz w:val="24"/>
                <w:szCs w:val="24"/>
              </w:rPr>
              <w:t>reading components.</w:t>
            </w:r>
          </w:p>
        </w:tc>
        <w:tc>
          <w:tcPr>
            <w:tcW w:w="5919" w:type="dxa"/>
          </w:tcPr>
          <w:p w14:paraId="2F56501A" w14:textId="25B15D63" w:rsidR="6B26CD96" w:rsidRDefault="6B26CD96" w:rsidP="6B26C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B26CD96" w14:paraId="53460C33" w14:textId="77777777" w:rsidTr="00DE7A9A">
        <w:trPr>
          <w:trHeight w:val="1932"/>
        </w:trPr>
        <w:tc>
          <w:tcPr>
            <w:tcW w:w="4225" w:type="dxa"/>
            <w:vAlign w:val="center"/>
          </w:tcPr>
          <w:p w14:paraId="01EA260A" w14:textId="5300BB0A" w:rsidR="000365CB" w:rsidRDefault="00806B24" w:rsidP="0006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Screener p</w:t>
            </w:r>
            <w:r w:rsidR="000365CB" w:rsidRPr="6B26CD96">
              <w:rPr>
                <w:rFonts w:ascii="Times New Roman" w:hAnsi="Times New Roman" w:cs="Times New Roman"/>
                <w:sz w:val="24"/>
                <w:szCs w:val="24"/>
              </w:rPr>
              <w:t xml:space="preserve">redicts student risk for characteristics of dyslexia if student does not meet </w:t>
            </w:r>
            <w:r w:rsidR="00B64C36" w:rsidRPr="6B26CD96">
              <w:rPr>
                <w:rFonts w:ascii="Times New Roman" w:hAnsi="Times New Roman" w:cs="Times New Roman"/>
                <w:sz w:val="24"/>
                <w:szCs w:val="24"/>
              </w:rPr>
              <w:t>grade-appropriate reading benchmarks.</w:t>
            </w:r>
          </w:p>
        </w:tc>
        <w:tc>
          <w:tcPr>
            <w:tcW w:w="5919" w:type="dxa"/>
          </w:tcPr>
          <w:p w14:paraId="46C2D5F5" w14:textId="1931308E" w:rsidR="6B26CD96" w:rsidRDefault="6B26CD96" w:rsidP="6B26C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B26CD96" w14:paraId="5F79599B" w14:textId="77777777" w:rsidTr="00DE7A9A">
        <w:trPr>
          <w:trHeight w:val="1932"/>
        </w:trPr>
        <w:tc>
          <w:tcPr>
            <w:tcW w:w="4225" w:type="dxa"/>
            <w:vAlign w:val="center"/>
          </w:tcPr>
          <w:p w14:paraId="3A905E4B" w14:textId="3C497527" w:rsidR="004B7B9A" w:rsidRDefault="004B7B9A" w:rsidP="0006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26CD96">
              <w:rPr>
                <w:rFonts w:ascii="Times New Roman" w:hAnsi="Times New Roman" w:cs="Times New Roman"/>
                <w:sz w:val="24"/>
                <w:szCs w:val="24"/>
              </w:rPr>
              <w:t xml:space="preserve">Screener offers curriculum agnostic, evidence based instructional </w:t>
            </w:r>
            <w:r w:rsidR="00AA76AB" w:rsidRPr="6B26CD96">
              <w:rPr>
                <w:rFonts w:ascii="Times New Roman" w:hAnsi="Times New Roman" w:cs="Times New Roman"/>
                <w:sz w:val="24"/>
                <w:szCs w:val="24"/>
              </w:rPr>
              <w:t xml:space="preserve">resource </w:t>
            </w:r>
            <w:r w:rsidRPr="6B26CD96">
              <w:rPr>
                <w:rFonts w:ascii="Times New Roman" w:hAnsi="Times New Roman" w:cs="Times New Roman"/>
                <w:sz w:val="24"/>
                <w:szCs w:val="24"/>
              </w:rPr>
              <w:t>guidanc</w:t>
            </w:r>
            <w:r w:rsidR="00AA76AB" w:rsidRPr="6B26CD96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5919" w:type="dxa"/>
          </w:tcPr>
          <w:p w14:paraId="295FBAA3" w14:textId="14EAE7B9" w:rsidR="6B26CD96" w:rsidRDefault="6B26CD96" w:rsidP="6B26C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B26CD96" w14:paraId="1357723F" w14:textId="77777777" w:rsidTr="00DE7A9A">
        <w:trPr>
          <w:trHeight w:val="1932"/>
        </w:trPr>
        <w:tc>
          <w:tcPr>
            <w:tcW w:w="4225" w:type="dxa"/>
            <w:vAlign w:val="center"/>
          </w:tcPr>
          <w:p w14:paraId="2C579AFE" w14:textId="492202F4" w:rsidR="008B6AD6" w:rsidRDefault="00806B24" w:rsidP="0006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Screener i</w:t>
            </w:r>
            <w:r w:rsidR="008B6AD6" w:rsidRPr="6B26CD96">
              <w:rPr>
                <w:rFonts w:ascii="Times New Roman" w:hAnsi="Times New Roman" w:cs="Times New Roman"/>
                <w:sz w:val="24"/>
                <w:szCs w:val="24"/>
              </w:rPr>
              <w:t>ncludes parent reporting and communication capabilities.</w:t>
            </w:r>
          </w:p>
        </w:tc>
        <w:tc>
          <w:tcPr>
            <w:tcW w:w="5919" w:type="dxa"/>
          </w:tcPr>
          <w:p w14:paraId="7816F38A" w14:textId="5D3FF219" w:rsidR="6B26CD96" w:rsidRDefault="6B26CD96" w:rsidP="6B26C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B26CD96" w14:paraId="4E8BBB05" w14:textId="77777777" w:rsidTr="00DE7A9A">
        <w:trPr>
          <w:trHeight w:val="1932"/>
        </w:trPr>
        <w:tc>
          <w:tcPr>
            <w:tcW w:w="4225" w:type="dxa"/>
            <w:vAlign w:val="center"/>
          </w:tcPr>
          <w:p w14:paraId="57065B7E" w14:textId="5351A239" w:rsidR="003766C8" w:rsidRDefault="00806B24" w:rsidP="0006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Screener p</w:t>
            </w:r>
            <w:r w:rsidR="003766C8" w:rsidRPr="6B26CD96">
              <w:rPr>
                <w:rFonts w:ascii="Times New Roman" w:hAnsi="Times New Roman" w:cs="Times New Roman"/>
                <w:sz w:val="24"/>
                <w:szCs w:val="24"/>
              </w:rPr>
              <w:t>rovides</w:t>
            </w:r>
            <w:r w:rsidR="00DD1428">
              <w:rPr>
                <w:rFonts w:ascii="Times New Roman" w:hAnsi="Times New Roman" w:cs="Times New Roman"/>
                <w:sz w:val="24"/>
                <w:szCs w:val="24"/>
              </w:rPr>
              <w:t xml:space="preserve"> and/or supports</w:t>
            </w:r>
            <w:r w:rsidR="003766C8" w:rsidRPr="6B26CD96">
              <w:rPr>
                <w:rFonts w:ascii="Times New Roman" w:hAnsi="Times New Roman" w:cs="Times New Roman"/>
                <w:sz w:val="24"/>
                <w:szCs w:val="24"/>
              </w:rPr>
              <w:t xml:space="preserve"> data-driven workshops for educators to facilitate analysis, interpretation and intentional integration of student needs </w:t>
            </w:r>
            <w:r w:rsidR="00410C3E" w:rsidRPr="6B26CD96">
              <w:rPr>
                <w:rFonts w:ascii="Times New Roman" w:hAnsi="Times New Roman" w:cs="Times New Roman"/>
                <w:sz w:val="24"/>
                <w:szCs w:val="24"/>
              </w:rPr>
              <w:t>to address in instruction.</w:t>
            </w:r>
          </w:p>
        </w:tc>
        <w:tc>
          <w:tcPr>
            <w:tcW w:w="5919" w:type="dxa"/>
          </w:tcPr>
          <w:p w14:paraId="23893D35" w14:textId="64C95747" w:rsidR="6B26CD96" w:rsidRDefault="6B26CD96" w:rsidP="6B26C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B26CD96" w14:paraId="511BF619" w14:textId="77777777" w:rsidTr="00DE7A9A">
        <w:trPr>
          <w:trHeight w:val="1932"/>
        </w:trPr>
        <w:tc>
          <w:tcPr>
            <w:tcW w:w="4225" w:type="dxa"/>
            <w:vAlign w:val="center"/>
          </w:tcPr>
          <w:p w14:paraId="34BA079B" w14:textId="38DE5CE7" w:rsidR="00410C3E" w:rsidRDefault="00410C3E" w:rsidP="0006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26C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Screener allows </w:t>
            </w:r>
            <w:r w:rsidR="129E56E5" w:rsidRPr="6B26CD96">
              <w:rPr>
                <w:rFonts w:ascii="Times New Roman" w:hAnsi="Times New Roman" w:cs="Times New Roman"/>
                <w:sz w:val="24"/>
                <w:szCs w:val="24"/>
              </w:rPr>
              <w:t>student groups to be identified – these include and are not limited to English learners, students with specials needs, and students with a family history of dyslexia.</w:t>
            </w:r>
          </w:p>
        </w:tc>
        <w:tc>
          <w:tcPr>
            <w:tcW w:w="5919" w:type="dxa"/>
          </w:tcPr>
          <w:p w14:paraId="030299CA" w14:textId="45116D8B" w:rsidR="6B26CD96" w:rsidRDefault="6B26CD96" w:rsidP="6B26C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B26CD96" w14:paraId="533011DA" w14:textId="77777777" w:rsidTr="00DE7A9A">
        <w:trPr>
          <w:trHeight w:val="1932"/>
        </w:trPr>
        <w:tc>
          <w:tcPr>
            <w:tcW w:w="4225" w:type="dxa"/>
            <w:vAlign w:val="center"/>
          </w:tcPr>
          <w:p w14:paraId="7B1D4C44" w14:textId="66DF041E" w:rsidR="00DF157A" w:rsidRDefault="00DF157A" w:rsidP="0006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26CD96">
              <w:rPr>
                <w:rFonts w:ascii="Times New Roman" w:hAnsi="Times New Roman" w:cs="Times New Roman"/>
                <w:sz w:val="24"/>
                <w:szCs w:val="24"/>
              </w:rPr>
              <w:t xml:space="preserve">Screener is developmentally appropriate and highly engaging for students </w:t>
            </w:r>
            <w:r w:rsidR="001F3286" w:rsidRPr="6B26CD96">
              <w:rPr>
                <w:rFonts w:ascii="Times New Roman" w:hAnsi="Times New Roman" w:cs="Times New Roman"/>
                <w:sz w:val="24"/>
                <w:szCs w:val="24"/>
              </w:rPr>
              <w:t>while ensuring valid and reliable data.</w:t>
            </w:r>
          </w:p>
        </w:tc>
        <w:tc>
          <w:tcPr>
            <w:tcW w:w="5919" w:type="dxa"/>
          </w:tcPr>
          <w:p w14:paraId="47ED138C" w14:textId="1D6F583D" w:rsidR="6B26CD96" w:rsidRDefault="6B26CD96" w:rsidP="6B26C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B26CD96" w14:paraId="375E13B8" w14:textId="77777777" w:rsidTr="00DE7A9A">
        <w:trPr>
          <w:trHeight w:val="1932"/>
        </w:trPr>
        <w:tc>
          <w:tcPr>
            <w:tcW w:w="4225" w:type="dxa"/>
            <w:vAlign w:val="center"/>
          </w:tcPr>
          <w:p w14:paraId="105DAB38" w14:textId="162EDF35" w:rsidR="004542B7" w:rsidRDefault="004542B7" w:rsidP="0006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26CD96">
              <w:rPr>
                <w:rFonts w:ascii="Times New Roman" w:hAnsi="Times New Roman" w:cs="Times New Roman"/>
                <w:sz w:val="24"/>
                <w:szCs w:val="24"/>
              </w:rPr>
              <w:t xml:space="preserve">Administration time, </w:t>
            </w:r>
            <w:r w:rsidR="00065830" w:rsidRPr="6B26CD96">
              <w:rPr>
                <w:rFonts w:ascii="Times New Roman" w:hAnsi="Times New Roman" w:cs="Times New Roman"/>
                <w:sz w:val="24"/>
                <w:szCs w:val="24"/>
              </w:rPr>
              <w:t>analysis,</w:t>
            </w:r>
            <w:r w:rsidRPr="6B26CD96">
              <w:rPr>
                <w:rFonts w:ascii="Times New Roman" w:hAnsi="Times New Roman" w:cs="Times New Roman"/>
                <w:sz w:val="24"/>
                <w:szCs w:val="24"/>
              </w:rPr>
              <w:t xml:space="preserve"> and communication of results</w:t>
            </w:r>
            <w:r w:rsidR="00DD1428">
              <w:rPr>
                <w:rFonts w:ascii="Times New Roman" w:hAnsi="Times New Roman" w:cs="Times New Roman"/>
                <w:sz w:val="24"/>
                <w:szCs w:val="24"/>
              </w:rPr>
              <w:t xml:space="preserve"> from screener</w:t>
            </w:r>
            <w:r w:rsidRPr="6B26CD96">
              <w:rPr>
                <w:rFonts w:ascii="Times New Roman" w:hAnsi="Times New Roman" w:cs="Times New Roman"/>
                <w:sz w:val="24"/>
                <w:szCs w:val="24"/>
              </w:rPr>
              <w:t xml:space="preserve"> can be completed in a timely and efficient manner.</w:t>
            </w:r>
          </w:p>
        </w:tc>
        <w:tc>
          <w:tcPr>
            <w:tcW w:w="5919" w:type="dxa"/>
          </w:tcPr>
          <w:p w14:paraId="2AE47047" w14:textId="0BF83E6C" w:rsidR="6B26CD96" w:rsidRDefault="6B26CD96" w:rsidP="6B26C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B26CD96" w14:paraId="6DD8B11E" w14:textId="77777777" w:rsidTr="00DE7A9A">
        <w:trPr>
          <w:trHeight w:val="1932"/>
        </w:trPr>
        <w:tc>
          <w:tcPr>
            <w:tcW w:w="4225" w:type="dxa"/>
            <w:vAlign w:val="center"/>
          </w:tcPr>
          <w:p w14:paraId="71885730" w14:textId="6D6ABFED" w:rsidR="001611F7" w:rsidRDefault="001611F7" w:rsidP="0006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26CD96">
              <w:rPr>
                <w:rFonts w:ascii="Times New Roman" w:hAnsi="Times New Roman" w:cs="Times New Roman"/>
                <w:sz w:val="24"/>
                <w:szCs w:val="24"/>
              </w:rPr>
              <w:t>Option to administer screener is available for at least 3 times per year.</w:t>
            </w:r>
          </w:p>
        </w:tc>
        <w:tc>
          <w:tcPr>
            <w:tcW w:w="5919" w:type="dxa"/>
          </w:tcPr>
          <w:p w14:paraId="4273EB5F" w14:textId="78EA4AB9" w:rsidR="6B26CD96" w:rsidRDefault="6B26CD96" w:rsidP="6B26C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B26CD96" w14:paraId="0C28CAB8" w14:textId="77777777" w:rsidTr="00DE7A9A">
        <w:trPr>
          <w:trHeight w:val="1932"/>
        </w:trPr>
        <w:tc>
          <w:tcPr>
            <w:tcW w:w="4225" w:type="dxa"/>
            <w:vAlign w:val="center"/>
          </w:tcPr>
          <w:p w14:paraId="64FE3BCC" w14:textId="749E90F8" w:rsidR="6C70CDB3" w:rsidRDefault="6C70CDB3" w:rsidP="00065830">
            <w:pPr>
              <w:rPr>
                <w:sz w:val="24"/>
                <w:szCs w:val="24"/>
              </w:rPr>
            </w:pPr>
            <w:r w:rsidRPr="6B26CD96">
              <w:rPr>
                <w:rFonts w:ascii="Times New Roman" w:hAnsi="Times New Roman" w:cs="Times New Roman"/>
                <w:sz w:val="24"/>
                <w:szCs w:val="24"/>
              </w:rPr>
              <w:t xml:space="preserve">Participating </w:t>
            </w:r>
            <w:r w:rsidR="00065830" w:rsidRPr="6B26CD96">
              <w:rPr>
                <w:rFonts w:ascii="Times New Roman" w:hAnsi="Times New Roman" w:cs="Times New Roman"/>
                <w:sz w:val="24"/>
                <w:szCs w:val="24"/>
              </w:rPr>
              <w:t>educators</w:t>
            </w:r>
            <w:r w:rsidRPr="6B26C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2E5">
              <w:rPr>
                <w:rFonts w:ascii="Times New Roman" w:hAnsi="Times New Roman" w:cs="Times New Roman"/>
                <w:sz w:val="24"/>
                <w:szCs w:val="24"/>
              </w:rPr>
              <w:t xml:space="preserve">agree to </w:t>
            </w:r>
            <w:r w:rsidRPr="6B26CD96">
              <w:rPr>
                <w:rFonts w:ascii="Times New Roman" w:hAnsi="Times New Roman" w:cs="Times New Roman"/>
                <w:sz w:val="24"/>
                <w:szCs w:val="24"/>
              </w:rPr>
              <w:t>complete Maine Department of Education surveys.</w:t>
            </w:r>
          </w:p>
        </w:tc>
        <w:tc>
          <w:tcPr>
            <w:tcW w:w="5919" w:type="dxa"/>
          </w:tcPr>
          <w:p w14:paraId="74BE4DA0" w14:textId="7D4150AB" w:rsidR="6B26CD96" w:rsidRDefault="6B26CD96" w:rsidP="6B26C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35B13" w14:textId="3028CAA1" w:rsidR="6B26CD96" w:rsidRPr="00AE5EDD" w:rsidRDefault="00AE5EDD" w:rsidP="6B26CD96">
      <w:pPr>
        <w:rPr>
          <w:rFonts w:ascii="Times New Roman" w:eastAsia="Times New Roman" w:hAnsi="Times New Roman" w:cs="Times New Roman"/>
          <w:sz w:val="24"/>
          <w:szCs w:val="24"/>
        </w:rPr>
      </w:pPr>
      <w:r w:rsidRPr="00AE5EDD">
        <w:rPr>
          <w:rFonts w:ascii="Times New Roman" w:eastAsiaTheme="minorEastAsia" w:hAnsi="Times New Roman" w:cs="Times New Roman"/>
          <w:sz w:val="24"/>
          <w:szCs w:val="24"/>
        </w:rPr>
        <w:t>The SA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AE5ED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6B26CD96" w:rsidRPr="00AE5EDD">
        <w:rPr>
          <w:rFonts w:ascii="Times New Roman" w:eastAsia="Times New Roman" w:hAnsi="Times New Roman" w:cs="Times New Roman"/>
          <w:sz w:val="24"/>
          <w:szCs w:val="24"/>
        </w:rPr>
        <w:t>acknowledge</w:t>
      </w:r>
      <w:r w:rsidRPr="00AE5EDD">
        <w:rPr>
          <w:rFonts w:ascii="Times New Roman" w:eastAsia="Times New Roman" w:hAnsi="Times New Roman" w:cs="Times New Roman"/>
          <w:sz w:val="24"/>
          <w:szCs w:val="24"/>
        </w:rPr>
        <w:t>s</w:t>
      </w:r>
      <w:r w:rsidR="6B26CD96" w:rsidRPr="00AE5EDD">
        <w:rPr>
          <w:rFonts w:ascii="Times New Roman" w:eastAsia="Times New Roman" w:hAnsi="Times New Roman" w:cs="Times New Roman"/>
          <w:sz w:val="24"/>
          <w:szCs w:val="24"/>
        </w:rPr>
        <w:t xml:space="preserve"> that the __________________________ Screener meets the above criteria. The signature below is assurance that all components of the reimbursement program are met. </w:t>
      </w:r>
    </w:p>
    <w:p w14:paraId="7BD9082B" w14:textId="53AD733E" w:rsidR="6B26CD96" w:rsidRPr="00AE5EDD" w:rsidRDefault="6B26CD96" w:rsidP="6B26CD96">
      <w:pPr>
        <w:rPr>
          <w:rFonts w:ascii="Times New Roman" w:eastAsia="Times New Roman" w:hAnsi="Times New Roman" w:cs="Times New Roman"/>
          <w:sz w:val="24"/>
          <w:szCs w:val="24"/>
        </w:rPr>
      </w:pPr>
      <w:r w:rsidRPr="00AE5EDD">
        <w:rPr>
          <w:rFonts w:ascii="Times New Roman" w:eastAsia="Times New Roman" w:hAnsi="Times New Roman" w:cs="Times New Roman"/>
          <w:sz w:val="24"/>
          <w:szCs w:val="24"/>
        </w:rPr>
        <w:t>Vendor Name: ____________________________________________________________________</w:t>
      </w:r>
    </w:p>
    <w:p w14:paraId="2994D55E" w14:textId="6BCD0980" w:rsidR="6B26CD96" w:rsidRPr="00AE5EDD" w:rsidRDefault="6B26CD96" w:rsidP="6B26CD96">
      <w:pPr>
        <w:rPr>
          <w:rFonts w:ascii="Times New Roman" w:eastAsia="Times New Roman" w:hAnsi="Times New Roman" w:cs="Times New Roman"/>
          <w:sz w:val="24"/>
          <w:szCs w:val="24"/>
        </w:rPr>
      </w:pPr>
      <w:r w:rsidRPr="00AE5EDD">
        <w:rPr>
          <w:rFonts w:ascii="Times New Roman" w:eastAsia="Times New Roman" w:hAnsi="Times New Roman" w:cs="Times New Roman"/>
          <w:sz w:val="24"/>
          <w:szCs w:val="24"/>
        </w:rPr>
        <w:t>Total Cost of Screener</w:t>
      </w:r>
      <w:r w:rsidR="00065830" w:rsidRPr="00AE5EDD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E5EDD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</w:t>
      </w:r>
    </w:p>
    <w:p w14:paraId="5E9C6EF1" w14:textId="49186102" w:rsidR="0017148F" w:rsidRPr="00AE5EDD" w:rsidRDefault="0017148F" w:rsidP="00AE5EDD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5E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*Please attach copy of vendor invoice for reimbursement.</w:t>
      </w:r>
    </w:p>
    <w:p w14:paraId="537EB715" w14:textId="77E80BBC" w:rsidR="6B26CD96" w:rsidRPr="00AE5EDD" w:rsidRDefault="6B26CD96" w:rsidP="6B26CD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5E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AE5EDD">
        <w:rPr>
          <w:rFonts w:ascii="Times New Roman" w:hAnsi="Times New Roman" w:cs="Times New Roman"/>
          <w:sz w:val="24"/>
          <w:szCs w:val="24"/>
        </w:rPr>
        <w:tab/>
      </w:r>
      <w:r w:rsidRPr="00AE5ED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432B6AE3" w14:textId="712B9798" w:rsidR="6B26CD96" w:rsidRPr="00AE5EDD" w:rsidRDefault="6B26CD96" w:rsidP="6B26CD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5EDD">
        <w:rPr>
          <w:rFonts w:ascii="Times New Roman" w:eastAsia="Times New Roman" w:hAnsi="Times New Roman" w:cs="Times New Roman"/>
          <w:sz w:val="24"/>
          <w:szCs w:val="24"/>
        </w:rPr>
        <w:t>Superintendent (or SAU Representative)</w:t>
      </w:r>
      <w:r w:rsidR="008322E5" w:rsidRPr="00AE5EDD">
        <w:rPr>
          <w:rFonts w:ascii="Times New Roman" w:hAnsi="Times New Roman" w:cs="Times New Roman"/>
          <w:sz w:val="24"/>
          <w:szCs w:val="24"/>
        </w:rPr>
        <w:t xml:space="preserve"> </w:t>
      </w:r>
      <w:r w:rsidRPr="00AE5EDD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AE5EDD">
        <w:rPr>
          <w:rFonts w:ascii="Times New Roman" w:hAnsi="Times New Roman" w:cs="Times New Roman"/>
          <w:sz w:val="24"/>
          <w:szCs w:val="24"/>
        </w:rPr>
        <w:tab/>
      </w:r>
      <w:r w:rsidRPr="00AE5EDD">
        <w:rPr>
          <w:rFonts w:ascii="Times New Roman" w:hAnsi="Times New Roman" w:cs="Times New Roman"/>
          <w:sz w:val="24"/>
          <w:szCs w:val="24"/>
        </w:rPr>
        <w:tab/>
      </w:r>
      <w:r w:rsidRPr="00AE5EDD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6C792BF5" w14:textId="53F8F680" w:rsidR="6B26CD96" w:rsidRDefault="6B26CD96" w:rsidP="6B26CD96"/>
    <w:sectPr w:rsidR="6B26CD96" w:rsidSect="003200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10B2A"/>
    <w:multiLevelType w:val="hybridMultilevel"/>
    <w:tmpl w:val="ECF6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46C5"/>
    <w:multiLevelType w:val="multilevel"/>
    <w:tmpl w:val="5BD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71A72"/>
    <w:multiLevelType w:val="hybridMultilevel"/>
    <w:tmpl w:val="56A0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62207"/>
    <w:multiLevelType w:val="multilevel"/>
    <w:tmpl w:val="4936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402D2"/>
    <w:multiLevelType w:val="multilevel"/>
    <w:tmpl w:val="E6E6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4A"/>
    <w:rsid w:val="00016767"/>
    <w:rsid w:val="000172B8"/>
    <w:rsid w:val="000365CB"/>
    <w:rsid w:val="00065830"/>
    <w:rsid w:val="00067ADD"/>
    <w:rsid w:val="000D336F"/>
    <w:rsid w:val="000E6D4A"/>
    <w:rsid w:val="001054E4"/>
    <w:rsid w:val="00160F06"/>
    <w:rsid w:val="001611F7"/>
    <w:rsid w:val="0017148F"/>
    <w:rsid w:val="001A3CDA"/>
    <w:rsid w:val="001A6F30"/>
    <w:rsid w:val="001F3286"/>
    <w:rsid w:val="00251745"/>
    <w:rsid w:val="00254027"/>
    <w:rsid w:val="00292E14"/>
    <w:rsid w:val="00293FDF"/>
    <w:rsid w:val="002A4EB8"/>
    <w:rsid w:val="00307FE4"/>
    <w:rsid w:val="003200BE"/>
    <w:rsid w:val="00365AD7"/>
    <w:rsid w:val="00371EC6"/>
    <w:rsid w:val="003766C8"/>
    <w:rsid w:val="003C232B"/>
    <w:rsid w:val="003C6E5B"/>
    <w:rsid w:val="00410C3E"/>
    <w:rsid w:val="004124F6"/>
    <w:rsid w:val="004455E7"/>
    <w:rsid w:val="004542B7"/>
    <w:rsid w:val="0045644B"/>
    <w:rsid w:val="004B7B9A"/>
    <w:rsid w:val="004D7AC5"/>
    <w:rsid w:val="004E3A43"/>
    <w:rsid w:val="004F52C8"/>
    <w:rsid w:val="005043C9"/>
    <w:rsid w:val="00506688"/>
    <w:rsid w:val="005533FE"/>
    <w:rsid w:val="0055C9DA"/>
    <w:rsid w:val="005C2C2B"/>
    <w:rsid w:val="005D0730"/>
    <w:rsid w:val="00650F5F"/>
    <w:rsid w:val="00672BE7"/>
    <w:rsid w:val="006778AD"/>
    <w:rsid w:val="0069575A"/>
    <w:rsid w:val="0070655A"/>
    <w:rsid w:val="0072432C"/>
    <w:rsid w:val="00733DBB"/>
    <w:rsid w:val="0079503D"/>
    <w:rsid w:val="007F4C1A"/>
    <w:rsid w:val="00806B24"/>
    <w:rsid w:val="008322E5"/>
    <w:rsid w:val="0084522E"/>
    <w:rsid w:val="00856ADE"/>
    <w:rsid w:val="008B6AD6"/>
    <w:rsid w:val="00916C14"/>
    <w:rsid w:val="009416C3"/>
    <w:rsid w:val="00956B7A"/>
    <w:rsid w:val="0097061B"/>
    <w:rsid w:val="00977136"/>
    <w:rsid w:val="00986292"/>
    <w:rsid w:val="009A1BFF"/>
    <w:rsid w:val="009A75DA"/>
    <w:rsid w:val="009B0FD1"/>
    <w:rsid w:val="009C2387"/>
    <w:rsid w:val="00A2054E"/>
    <w:rsid w:val="00A41C7B"/>
    <w:rsid w:val="00A96018"/>
    <w:rsid w:val="00AA76AB"/>
    <w:rsid w:val="00AC37F5"/>
    <w:rsid w:val="00AD2B48"/>
    <w:rsid w:val="00AD4F04"/>
    <w:rsid w:val="00AE5EDD"/>
    <w:rsid w:val="00B262EE"/>
    <w:rsid w:val="00B452C2"/>
    <w:rsid w:val="00B516EE"/>
    <w:rsid w:val="00B603D8"/>
    <w:rsid w:val="00B64C36"/>
    <w:rsid w:val="00B6690F"/>
    <w:rsid w:val="00BB68B3"/>
    <w:rsid w:val="00BE69F2"/>
    <w:rsid w:val="00C35C09"/>
    <w:rsid w:val="00C834F3"/>
    <w:rsid w:val="00C93084"/>
    <w:rsid w:val="00CB37F7"/>
    <w:rsid w:val="00D17785"/>
    <w:rsid w:val="00D2024C"/>
    <w:rsid w:val="00D27BC2"/>
    <w:rsid w:val="00D52B56"/>
    <w:rsid w:val="00D85B23"/>
    <w:rsid w:val="00D87C52"/>
    <w:rsid w:val="00DD1428"/>
    <w:rsid w:val="00DD55F8"/>
    <w:rsid w:val="00DE7A9A"/>
    <w:rsid w:val="00DF157A"/>
    <w:rsid w:val="00DF4ECF"/>
    <w:rsid w:val="00E11144"/>
    <w:rsid w:val="00E62DB6"/>
    <w:rsid w:val="00E91933"/>
    <w:rsid w:val="00E97FE0"/>
    <w:rsid w:val="00F338BD"/>
    <w:rsid w:val="00F42E2B"/>
    <w:rsid w:val="00F6588B"/>
    <w:rsid w:val="00F660EA"/>
    <w:rsid w:val="010ABCA0"/>
    <w:rsid w:val="019A2EAA"/>
    <w:rsid w:val="02E22A40"/>
    <w:rsid w:val="035F3EC9"/>
    <w:rsid w:val="04D298D0"/>
    <w:rsid w:val="07B59B63"/>
    <w:rsid w:val="09C5C979"/>
    <w:rsid w:val="0BC44B13"/>
    <w:rsid w:val="0D0CAC35"/>
    <w:rsid w:val="0E13E045"/>
    <w:rsid w:val="0FCB35E8"/>
    <w:rsid w:val="1093CB5E"/>
    <w:rsid w:val="11DD500C"/>
    <w:rsid w:val="11F35040"/>
    <w:rsid w:val="120C789D"/>
    <w:rsid w:val="129E56E5"/>
    <w:rsid w:val="12C49E51"/>
    <w:rsid w:val="142DB951"/>
    <w:rsid w:val="165F87C4"/>
    <w:rsid w:val="1A60E227"/>
    <w:rsid w:val="1C01AB82"/>
    <w:rsid w:val="1F2023E7"/>
    <w:rsid w:val="2001E1BA"/>
    <w:rsid w:val="202457C4"/>
    <w:rsid w:val="23D9545D"/>
    <w:rsid w:val="25A0C57E"/>
    <w:rsid w:val="2880A314"/>
    <w:rsid w:val="2C931CA1"/>
    <w:rsid w:val="2D541437"/>
    <w:rsid w:val="2D670E46"/>
    <w:rsid w:val="34F882CD"/>
    <w:rsid w:val="352AAB7B"/>
    <w:rsid w:val="368023CB"/>
    <w:rsid w:val="37F6E430"/>
    <w:rsid w:val="3B8616B2"/>
    <w:rsid w:val="3CE8A715"/>
    <w:rsid w:val="3DA71A59"/>
    <w:rsid w:val="3F854633"/>
    <w:rsid w:val="41A75130"/>
    <w:rsid w:val="426848C6"/>
    <w:rsid w:val="43C8AE1A"/>
    <w:rsid w:val="457292C3"/>
    <w:rsid w:val="46076284"/>
    <w:rsid w:val="49D8A2FC"/>
    <w:rsid w:val="51E0E7C2"/>
    <w:rsid w:val="5203CDAA"/>
    <w:rsid w:val="52865A16"/>
    <w:rsid w:val="5305871A"/>
    <w:rsid w:val="55A66612"/>
    <w:rsid w:val="568E0B69"/>
    <w:rsid w:val="57B987B9"/>
    <w:rsid w:val="587CC182"/>
    <w:rsid w:val="59802BB5"/>
    <w:rsid w:val="5E8C01C0"/>
    <w:rsid w:val="60749492"/>
    <w:rsid w:val="613E274F"/>
    <w:rsid w:val="6606E904"/>
    <w:rsid w:val="6786F716"/>
    <w:rsid w:val="688BF3B8"/>
    <w:rsid w:val="698AFD35"/>
    <w:rsid w:val="6B26CD96"/>
    <w:rsid w:val="6C70CDB3"/>
    <w:rsid w:val="6CACA888"/>
    <w:rsid w:val="6E867F6C"/>
    <w:rsid w:val="7060241E"/>
    <w:rsid w:val="72CEA18F"/>
    <w:rsid w:val="730D71BC"/>
    <w:rsid w:val="757FADA6"/>
    <w:rsid w:val="76720595"/>
    <w:rsid w:val="7702EE4A"/>
    <w:rsid w:val="77A212B2"/>
    <w:rsid w:val="78DCC52E"/>
    <w:rsid w:val="7A9B7B1B"/>
    <w:rsid w:val="7F1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2BA5"/>
  <w15:chartTrackingRefBased/>
  <w15:docId w15:val="{A2406B27-11D1-4BF1-A1A6-8DD408F6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E6D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E6D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E6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6D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E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D4A"/>
    <w:rPr>
      <w:b/>
      <w:bCs/>
    </w:rPr>
  </w:style>
  <w:style w:type="character" w:styleId="Hyperlink">
    <w:name w:val="Hyperlink"/>
    <w:basedOn w:val="DefaultParagraphFont"/>
    <w:uiPriority w:val="99"/>
    <w:unhideWhenUsed/>
    <w:rsid w:val="000E6D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6D4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43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4E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23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1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C7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97FE0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CAB46083DC74BBDB40EED36258024" ma:contentTypeVersion="10" ma:contentTypeDescription="Create a new document." ma:contentTypeScope="" ma:versionID="0f9b0d01833606a1894cd90a65ed0c89">
  <xsd:schema xmlns:xsd="http://www.w3.org/2001/XMLSchema" xmlns:xs="http://www.w3.org/2001/XMLSchema" xmlns:p="http://schemas.microsoft.com/office/2006/metadata/properties" xmlns:ns2="d4fcd4da-d516-4057-b721-db2139a25605" xmlns:ns3="40c1a2ef-0443-447b-967b-eb784756a338" targetNamespace="http://schemas.microsoft.com/office/2006/metadata/properties" ma:root="true" ma:fieldsID="2ded7f206e5ed6afde6152a8bd542fc2" ns2:_="" ns3:_="">
    <xsd:import namespace="d4fcd4da-d516-4057-b721-db2139a25605"/>
    <xsd:import namespace="40c1a2ef-0443-447b-967b-eb784756a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cd4da-d516-4057-b721-db2139a25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1a2ef-0443-447b-967b-eb784756a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9036D-E77C-4A89-A89A-9BF98109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cd4da-d516-4057-b721-db2139a25605"/>
    <ds:schemaRef ds:uri="40c1a2ef-0443-447b-967b-eb784756a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6A5C2-4B35-4881-A3D6-C842B9BBE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969A22-F6B1-4F57-8F8A-E16777028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4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Saucier, Danielle M</dc:creator>
  <cp:keywords/>
  <dc:description/>
  <cp:lastModifiedBy>Robitaille, Jennifer R</cp:lastModifiedBy>
  <cp:revision>2</cp:revision>
  <dcterms:created xsi:type="dcterms:W3CDTF">2022-04-13T12:35:00Z</dcterms:created>
  <dcterms:modified xsi:type="dcterms:W3CDTF">2022-04-13T12:35:00Z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0x010100B6FCAB46083DC74BBDB40EED36258024</vt:lpwstr>
  </property>
</Properties>
</file>