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2B5D1" w14:textId="5A9CF25E" w:rsidR="004E1CF2" w:rsidRDefault="004E1CF2" w:rsidP="00E97376">
      <w:pPr>
        <w:ind w:firstLine="0"/>
        <w:jc w:val="center"/>
      </w:pPr>
      <w:r>
        <w:t>Int. No.</w:t>
      </w:r>
      <w:r w:rsidR="009736B1">
        <w:t xml:space="preserve"> 2279</w:t>
      </w:r>
      <w:r w:rsidR="00435A4F">
        <w:t>-A</w:t>
      </w:r>
    </w:p>
    <w:p w14:paraId="34B62077" w14:textId="77777777" w:rsidR="00E97376" w:rsidRDefault="00E97376" w:rsidP="00E97376">
      <w:pPr>
        <w:ind w:firstLine="0"/>
        <w:jc w:val="center"/>
      </w:pPr>
    </w:p>
    <w:p w14:paraId="19B5FEE7" w14:textId="329939A5" w:rsidR="006C49E9" w:rsidRDefault="006C49E9" w:rsidP="006C49E9">
      <w:pPr>
        <w:ind w:firstLine="0"/>
        <w:jc w:val="both"/>
      </w:pPr>
      <w:r>
        <w:t>By Council Members Reynoso</w:t>
      </w:r>
      <w:r w:rsidR="00195489">
        <w:t>,</w:t>
      </w:r>
      <w:r>
        <w:t xml:space="preserve"> Menchaca</w:t>
      </w:r>
      <w:r w:rsidR="00195489">
        <w:t xml:space="preserve"> and </w:t>
      </w:r>
      <w:proofErr w:type="spellStart"/>
      <w:r w:rsidR="00195489">
        <w:t>Kallos</w:t>
      </w:r>
      <w:proofErr w:type="spellEnd"/>
    </w:p>
    <w:p w14:paraId="7BEBC9D4" w14:textId="1BC6C460" w:rsidR="0058725C" w:rsidRDefault="0058725C" w:rsidP="006C49E9">
      <w:pPr>
        <w:ind w:firstLine="0"/>
        <w:jc w:val="both"/>
      </w:pPr>
    </w:p>
    <w:p w14:paraId="4EECD805" w14:textId="77777777" w:rsidR="007610C4" w:rsidRPr="007610C4" w:rsidRDefault="007610C4" w:rsidP="007101A2">
      <w:pPr>
        <w:pStyle w:val="BodyText"/>
        <w:spacing w:line="240" w:lineRule="auto"/>
        <w:ind w:firstLine="0"/>
        <w:rPr>
          <w:vanish/>
        </w:rPr>
      </w:pPr>
      <w:r w:rsidRPr="007610C4">
        <w:rPr>
          <w:vanish/>
        </w:rPr>
        <w:t>..Title</w:t>
      </w:r>
    </w:p>
    <w:p w14:paraId="1F214346" w14:textId="234795B0" w:rsidR="004E1CF2" w:rsidRDefault="00431DC7" w:rsidP="007101A2">
      <w:pPr>
        <w:pStyle w:val="BodyText"/>
        <w:spacing w:line="240" w:lineRule="auto"/>
        <w:ind w:firstLine="0"/>
      </w:pPr>
      <w:r>
        <w:t>A Local Law t</w:t>
      </w:r>
      <w:r w:rsidR="004E1CF2">
        <w:t xml:space="preserve">o </w:t>
      </w:r>
      <w:r w:rsidR="00E310B4">
        <w:t>amend the</w:t>
      </w:r>
      <w:r w:rsidR="00FC547E">
        <w:t xml:space="preserve"> </w:t>
      </w:r>
      <w:r w:rsidR="00B86A3E">
        <w:t>administrative code of the city of New York</w:t>
      </w:r>
      <w:r w:rsidR="004E1CF2">
        <w:t>, in relation to</w:t>
      </w:r>
      <w:r w:rsidR="007F4087">
        <w:t xml:space="preserve"> </w:t>
      </w:r>
      <w:r w:rsidR="00A83ED8">
        <w:t>expanding</w:t>
      </w:r>
      <w:r w:rsidR="0048792B">
        <w:t xml:space="preserve"> </w:t>
      </w:r>
      <w:r w:rsidR="00D45DAF">
        <w:t>loading zones</w:t>
      </w:r>
    </w:p>
    <w:p w14:paraId="287DE03D" w14:textId="6702228C" w:rsidR="007610C4" w:rsidRPr="007610C4" w:rsidRDefault="007610C4" w:rsidP="007101A2">
      <w:pPr>
        <w:pStyle w:val="BodyText"/>
        <w:spacing w:line="240" w:lineRule="auto"/>
        <w:ind w:firstLine="0"/>
        <w:rPr>
          <w:vanish/>
        </w:rPr>
      </w:pPr>
      <w:r w:rsidRPr="007610C4">
        <w:rPr>
          <w:vanish/>
        </w:rPr>
        <w:t>..Body</w:t>
      </w:r>
    </w:p>
    <w:p w14:paraId="5A1E94DE" w14:textId="77777777" w:rsidR="004E1CF2" w:rsidRDefault="004E1CF2" w:rsidP="007101A2">
      <w:pPr>
        <w:pStyle w:val="BodyText"/>
        <w:spacing w:line="240" w:lineRule="auto"/>
        <w:ind w:firstLine="0"/>
        <w:rPr>
          <w:u w:val="single"/>
        </w:rPr>
      </w:pPr>
    </w:p>
    <w:p w14:paraId="6241EA94" w14:textId="77777777" w:rsidR="004E1CF2" w:rsidRDefault="004E1CF2" w:rsidP="007101A2">
      <w:pPr>
        <w:ind w:firstLine="0"/>
        <w:jc w:val="both"/>
      </w:pPr>
      <w:r>
        <w:rPr>
          <w:u w:val="single"/>
        </w:rPr>
        <w:t>Be it enacted by the Council as follows</w:t>
      </w:r>
      <w:r w:rsidRPr="005B5DE4">
        <w:rPr>
          <w:u w:val="single"/>
        </w:rPr>
        <w:t>:</w:t>
      </w:r>
    </w:p>
    <w:p w14:paraId="15D1191E" w14:textId="77777777" w:rsidR="004E1CF2" w:rsidRDefault="004E1CF2" w:rsidP="006662DF">
      <w:pPr>
        <w:jc w:val="both"/>
      </w:pPr>
    </w:p>
    <w:p w14:paraId="11BD5637" w14:textId="77777777" w:rsidR="006A691C" w:rsidRDefault="006A691C" w:rsidP="007101A2">
      <w:pPr>
        <w:spacing w:line="480" w:lineRule="auto"/>
        <w:jc w:val="both"/>
        <w:sectPr w:rsidR="006A691C" w:rsidSect="008F0B17">
          <w:footerReference w:type="default" r:id="rId9"/>
          <w:footerReference w:type="firs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7A125F1" w14:textId="2FE9D7B1" w:rsidR="002F196D" w:rsidRDefault="007101A2" w:rsidP="00B94E60">
      <w:pPr>
        <w:spacing w:line="480" w:lineRule="auto"/>
        <w:jc w:val="both"/>
      </w:pPr>
      <w:r>
        <w:t>S</w:t>
      </w:r>
      <w:r w:rsidR="004E1CF2">
        <w:t>ection 1.</w:t>
      </w:r>
      <w:r w:rsidR="00D14921">
        <w:t xml:space="preserve"> </w:t>
      </w:r>
      <w:r w:rsidR="00455377">
        <w:t>Subchapter 2 of chapter 1 of title 19 of the administrative code of the city of New York is amended by adding a new section 19-170.</w:t>
      </w:r>
      <w:r w:rsidR="00BA3A8F">
        <w:t>2</w:t>
      </w:r>
      <w:r w:rsidR="00455377">
        <w:t xml:space="preserve"> to read as follows:</w:t>
      </w:r>
    </w:p>
    <w:p w14:paraId="16BFE251" w14:textId="53305035" w:rsidR="00471DFE" w:rsidRDefault="00974AF6" w:rsidP="00B94E60">
      <w:pPr>
        <w:spacing w:line="480" w:lineRule="auto"/>
        <w:jc w:val="both"/>
        <w:rPr>
          <w:u w:val="single"/>
        </w:rPr>
      </w:pPr>
      <w:r w:rsidRPr="00974AF6">
        <w:rPr>
          <w:u w:val="single"/>
        </w:rPr>
        <w:t xml:space="preserve">§ </w:t>
      </w:r>
      <w:r w:rsidR="00622657">
        <w:rPr>
          <w:u w:val="single"/>
        </w:rPr>
        <w:t>19-170.</w:t>
      </w:r>
      <w:r w:rsidR="00345179">
        <w:rPr>
          <w:u w:val="single"/>
        </w:rPr>
        <w:t>2</w:t>
      </w:r>
      <w:r w:rsidR="00622657">
        <w:rPr>
          <w:u w:val="single"/>
        </w:rPr>
        <w:t xml:space="preserve"> </w:t>
      </w:r>
      <w:r w:rsidR="0046234C">
        <w:rPr>
          <w:u w:val="single"/>
        </w:rPr>
        <w:t>L</w:t>
      </w:r>
      <w:r w:rsidR="00622657">
        <w:rPr>
          <w:u w:val="single"/>
        </w:rPr>
        <w:t xml:space="preserve">oading </w:t>
      </w:r>
      <w:r w:rsidR="0046234C">
        <w:rPr>
          <w:u w:val="single"/>
        </w:rPr>
        <w:t>zones</w:t>
      </w:r>
      <w:r w:rsidR="00622657">
        <w:rPr>
          <w:u w:val="single"/>
        </w:rPr>
        <w:t>. a. Definitions. For purposes of this section</w:t>
      </w:r>
      <w:r w:rsidR="00515305">
        <w:rPr>
          <w:u w:val="single"/>
        </w:rPr>
        <w:t>,</w:t>
      </w:r>
      <w:r w:rsidR="00622657">
        <w:rPr>
          <w:u w:val="single"/>
        </w:rPr>
        <w:t xml:space="preserve"> the</w:t>
      </w:r>
      <w:r w:rsidR="00471DFE">
        <w:rPr>
          <w:u w:val="single"/>
        </w:rPr>
        <w:t xml:space="preserve"> following</w:t>
      </w:r>
      <w:r w:rsidR="00622657">
        <w:rPr>
          <w:u w:val="single"/>
        </w:rPr>
        <w:t xml:space="preserve"> term</w:t>
      </w:r>
      <w:r w:rsidR="00471DFE">
        <w:rPr>
          <w:u w:val="single"/>
        </w:rPr>
        <w:t>s have the following meanings:</w:t>
      </w:r>
    </w:p>
    <w:p w14:paraId="7CCD7F8A" w14:textId="544B75D0" w:rsidR="00A36F69" w:rsidRDefault="00AD660B" w:rsidP="00A36F69">
      <w:pPr>
        <w:widowControl w:val="0"/>
        <w:autoSpaceDE w:val="0"/>
        <w:autoSpaceDN w:val="0"/>
        <w:adjustRightInd w:val="0"/>
        <w:spacing w:line="480" w:lineRule="auto"/>
        <w:jc w:val="both"/>
        <w:rPr>
          <w:u w:val="single"/>
        </w:rPr>
      </w:pPr>
      <w:r>
        <w:rPr>
          <w:u w:val="single"/>
        </w:rPr>
        <w:t>L</w:t>
      </w:r>
      <w:r w:rsidR="00A36F69" w:rsidRPr="003B4DE1">
        <w:rPr>
          <w:u w:val="single"/>
        </w:rPr>
        <w:t xml:space="preserve">oading </w:t>
      </w:r>
      <w:r>
        <w:rPr>
          <w:u w:val="single"/>
        </w:rPr>
        <w:t>zone.</w:t>
      </w:r>
      <w:r w:rsidR="00A36F69" w:rsidRPr="003B4DE1">
        <w:rPr>
          <w:u w:val="single"/>
        </w:rPr>
        <w:t xml:space="preserve"> The term “</w:t>
      </w:r>
      <w:r>
        <w:rPr>
          <w:u w:val="single"/>
        </w:rPr>
        <w:t>loading zone</w:t>
      </w:r>
      <w:r w:rsidR="00A36F69" w:rsidRPr="003B4DE1">
        <w:rPr>
          <w:u w:val="single"/>
        </w:rPr>
        <w:t xml:space="preserve">” means a portion of curb space at which </w:t>
      </w:r>
      <w:r w:rsidR="00033751">
        <w:rPr>
          <w:u w:val="single"/>
        </w:rPr>
        <w:t>a vehicle</w:t>
      </w:r>
      <w:r w:rsidR="00A36F69">
        <w:rPr>
          <w:u w:val="single"/>
        </w:rPr>
        <w:t xml:space="preserve"> </w:t>
      </w:r>
      <w:r w:rsidR="009E6C7F">
        <w:rPr>
          <w:u w:val="single"/>
        </w:rPr>
        <w:t xml:space="preserve">may stand or park </w:t>
      </w:r>
      <w:r w:rsidR="00A36F69">
        <w:rPr>
          <w:u w:val="single"/>
        </w:rPr>
        <w:t xml:space="preserve">for the purpose of </w:t>
      </w:r>
      <w:r w:rsidR="00A77936">
        <w:rPr>
          <w:u w:val="single"/>
        </w:rPr>
        <w:t xml:space="preserve">making pickups </w:t>
      </w:r>
      <w:r w:rsidR="00A36F69" w:rsidRPr="003B4DE1">
        <w:rPr>
          <w:u w:val="single"/>
        </w:rPr>
        <w:t>or service calls</w:t>
      </w:r>
      <w:r w:rsidR="00A77936">
        <w:rPr>
          <w:u w:val="single"/>
        </w:rPr>
        <w:t xml:space="preserve">, or loading or unloading </w:t>
      </w:r>
      <w:r w:rsidR="00A77936" w:rsidRPr="00113BDE">
        <w:rPr>
          <w:u w:val="single"/>
        </w:rPr>
        <w:t>goods, tools, materials, or other items</w:t>
      </w:r>
      <w:r w:rsidR="00A36F69" w:rsidRPr="003B4DE1">
        <w:rPr>
          <w:u w:val="single"/>
        </w:rPr>
        <w:t>.</w:t>
      </w:r>
    </w:p>
    <w:p w14:paraId="3BB724AF" w14:textId="4D59F0A9" w:rsidR="006E4B69" w:rsidRDefault="006E4B69" w:rsidP="00C922D7">
      <w:pPr>
        <w:widowControl w:val="0"/>
        <w:autoSpaceDE w:val="0"/>
        <w:autoSpaceDN w:val="0"/>
        <w:adjustRightInd w:val="0"/>
        <w:spacing w:line="480" w:lineRule="auto"/>
        <w:jc w:val="both"/>
        <w:rPr>
          <w:u w:val="single"/>
        </w:rPr>
      </w:pPr>
      <w:bookmarkStart w:id="0" w:name="_Hlk87429508"/>
      <w:r>
        <w:rPr>
          <w:u w:val="single"/>
        </w:rPr>
        <w:t>Neighborhood tabulation area. The term “neighborhood tabulation area” means</w:t>
      </w:r>
      <w:r w:rsidR="00115842">
        <w:rPr>
          <w:u w:val="single"/>
        </w:rPr>
        <w:t xml:space="preserve"> </w:t>
      </w:r>
      <w:r w:rsidR="00C922D7">
        <w:rPr>
          <w:u w:val="single"/>
        </w:rPr>
        <w:t>a geographical area defined by the department of city planning for the purposes of providing neighborhood-level data.</w:t>
      </w:r>
    </w:p>
    <w:bookmarkEnd w:id="0"/>
    <w:p w14:paraId="2C5F082C" w14:textId="68D2800A" w:rsidR="009B7184" w:rsidRDefault="00D76AA9" w:rsidP="00376F4D">
      <w:pPr>
        <w:spacing w:line="480" w:lineRule="auto"/>
        <w:jc w:val="both"/>
        <w:rPr>
          <w:u w:val="single"/>
        </w:rPr>
      </w:pPr>
      <w:r w:rsidRPr="00E87362">
        <w:rPr>
          <w:u w:val="single"/>
        </w:rPr>
        <w:t xml:space="preserve">b. </w:t>
      </w:r>
      <w:r w:rsidR="00955DE9" w:rsidRPr="00E87362">
        <w:rPr>
          <w:u w:val="single"/>
        </w:rPr>
        <w:t>T</w:t>
      </w:r>
      <w:r w:rsidR="00AA19F6" w:rsidRPr="00E87362">
        <w:rPr>
          <w:u w:val="single"/>
        </w:rPr>
        <w:t>he</w:t>
      </w:r>
      <w:r w:rsidR="00816EBB" w:rsidRPr="00E87362">
        <w:rPr>
          <w:u w:val="single"/>
        </w:rPr>
        <w:t xml:space="preserve"> department shall </w:t>
      </w:r>
      <w:r w:rsidR="002E6BBC">
        <w:rPr>
          <w:u w:val="single"/>
        </w:rPr>
        <w:t>establish</w:t>
      </w:r>
      <w:r w:rsidR="00955DE9" w:rsidRPr="00E87362">
        <w:rPr>
          <w:u w:val="single"/>
        </w:rPr>
        <w:t xml:space="preserve"> </w:t>
      </w:r>
      <w:r w:rsidR="00C423BE" w:rsidRPr="00E87362">
        <w:rPr>
          <w:u w:val="single"/>
        </w:rPr>
        <w:t xml:space="preserve">a </w:t>
      </w:r>
      <w:r w:rsidR="006E4B69">
        <w:rPr>
          <w:u w:val="single"/>
        </w:rPr>
        <w:t>methodology</w:t>
      </w:r>
      <w:r w:rsidR="002E6BBC">
        <w:rPr>
          <w:u w:val="single"/>
        </w:rPr>
        <w:t xml:space="preserve"> </w:t>
      </w:r>
      <w:r w:rsidR="00137D7E">
        <w:rPr>
          <w:u w:val="single"/>
        </w:rPr>
        <w:t xml:space="preserve">for determining </w:t>
      </w:r>
      <w:r w:rsidR="00C423BE" w:rsidRPr="00E87362">
        <w:rPr>
          <w:u w:val="single"/>
        </w:rPr>
        <w:t xml:space="preserve">where loading </w:t>
      </w:r>
      <w:r w:rsidR="00AD660B">
        <w:rPr>
          <w:u w:val="single"/>
        </w:rPr>
        <w:t>zones</w:t>
      </w:r>
      <w:r w:rsidR="00C423BE" w:rsidRPr="00E87362">
        <w:rPr>
          <w:u w:val="single"/>
        </w:rPr>
        <w:t xml:space="preserve"> are necessary</w:t>
      </w:r>
      <w:r w:rsidR="006E4B69">
        <w:rPr>
          <w:u w:val="single"/>
        </w:rPr>
        <w:t xml:space="preserve"> to enhance safety and reduce </w:t>
      </w:r>
      <w:r w:rsidR="00791F98">
        <w:rPr>
          <w:u w:val="single"/>
        </w:rPr>
        <w:t xml:space="preserve">traffic </w:t>
      </w:r>
      <w:r w:rsidR="006E4B69">
        <w:rPr>
          <w:u w:val="single"/>
        </w:rPr>
        <w:t>congestion</w:t>
      </w:r>
      <w:r w:rsidR="00955DE9" w:rsidRPr="00E87362">
        <w:rPr>
          <w:u w:val="single"/>
        </w:rPr>
        <w:t xml:space="preserve">, considering factors </w:t>
      </w:r>
      <w:r w:rsidR="00137D7E">
        <w:rPr>
          <w:u w:val="single"/>
        </w:rPr>
        <w:t xml:space="preserve">including, but not limited to, </w:t>
      </w:r>
      <w:r w:rsidR="00955DE9" w:rsidRPr="00E87362">
        <w:rPr>
          <w:u w:val="single"/>
        </w:rPr>
        <w:t xml:space="preserve">commercial and residential density as well as requests from </w:t>
      </w:r>
      <w:r w:rsidR="0077527D">
        <w:rPr>
          <w:u w:val="single"/>
        </w:rPr>
        <w:t xml:space="preserve">city </w:t>
      </w:r>
      <w:r w:rsidR="00955DE9" w:rsidRPr="00E87362">
        <w:rPr>
          <w:u w:val="single"/>
        </w:rPr>
        <w:t xml:space="preserve">elected officials and </w:t>
      </w:r>
      <w:r w:rsidR="0077527D">
        <w:rPr>
          <w:u w:val="single"/>
        </w:rPr>
        <w:t xml:space="preserve">members of the </w:t>
      </w:r>
      <w:r w:rsidR="00955DE9" w:rsidRPr="00E87362">
        <w:rPr>
          <w:u w:val="single"/>
        </w:rPr>
        <w:t>public</w:t>
      </w:r>
      <w:r w:rsidR="00C423BE" w:rsidRPr="00E87362">
        <w:rPr>
          <w:u w:val="single"/>
        </w:rPr>
        <w:t xml:space="preserve">, and shall publish such </w:t>
      </w:r>
      <w:r w:rsidR="006E4B69">
        <w:rPr>
          <w:u w:val="single"/>
        </w:rPr>
        <w:t>methodology</w:t>
      </w:r>
      <w:r w:rsidR="00C423BE" w:rsidRPr="00E87362">
        <w:rPr>
          <w:u w:val="single"/>
        </w:rPr>
        <w:t xml:space="preserve"> on </w:t>
      </w:r>
      <w:r w:rsidR="006E4B69">
        <w:rPr>
          <w:u w:val="single"/>
        </w:rPr>
        <w:t>the department’s</w:t>
      </w:r>
      <w:r w:rsidR="00C423BE" w:rsidRPr="00E87362">
        <w:rPr>
          <w:u w:val="single"/>
        </w:rPr>
        <w:t xml:space="preserve"> website</w:t>
      </w:r>
      <w:r w:rsidR="00955DE9" w:rsidRPr="00E87362">
        <w:rPr>
          <w:u w:val="single"/>
        </w:rPr>
        <w:t xml:space="preserve">. </w:t>
      </w:r>
      <w:r w:rsidR="00345179">
        <w:rPr>
          <w:u w:val="single"/>
        </w:rPr>
        <w:t xml:space="preserve">The department shall </w:t>
      </w:r>
      <w:r w:rsidR="00345179" w:rsidRPr="00113BDE">
        <w:rPr>
          <w:u w:val="single"/>
        </w:rPr>
        <w:t xml:space="preserve">install at least </w:t>
      </w:r>
      <w:r w:rsidR="00A82395" w:rsidRPr="00113BDE">
        <w:rPr>
          <w:u w:val="single"/>
        </w:rPr>
        <w:t>five</w:t>
      </w:r>
      <w:r w:rsidR="00345179" w:rsidRPr="00113BDE">
        <w:rPr>
          <w:u w:val="single"/>
        </w:rPr>
        <w:t xml:space="preserve"> loading </w:t>
      </w:r>
      <w:r w:rsidR="00AD660B" w:rsidRPr="00113BDE">
        <w:rPr>
          <w:u w:val="single"/>
        </w:rPr>
        <w:t>zones</w:t>
      </w:r>
      <w:r w:rsidR="00345179" w:rsidRPr="00113BDE">
        <w:rPr>
          <w:u w:val="single"/>
        </w:rPr>
        <w:t xml:space="preserve"> annually</w:t>
      </w:r>
      <w:r w:rsidR="00345179">
        <w:rPr>
          <w:u w:val="single"/>
        </w:rPr>
        <w:t xml:space="preserve"> in </w:t>
      </w:r>
      <w:r w:rsidR="00345179" w:rsidRPr="006E4B69">
        <w:rPr>
          <w:u w:val="single"/>
        </w:rPr>
        <w:t>every</w:t>
      </w:r>
      <w:r w:rsidR="00345179">
        <w:rPr>
          <w:u w:val="single"/>
        </w:rPr>
        <w:t xml:space="preserve"> </w:t>
      </w:r>
      <w:r w:rsidR="0077527D">
        <w:rPr>
          <w:u w:val="single"/>
        </w:rPr>
        <w:t>n</w:t>
      </w:r>
      <w:r w:rsidR="00C423BE" w:rsidRPr="00E87362">
        <w:rPr>
          <w:u w:val="single"/>
        </w:rPr>
        <w:t xml:space="preserve">eighborhood </w:t>
      </w:r>
      <w:r w:rsidR="0077527D">
        <w:rPr>
          <w:u w:val="single"/>
        </w:rPr>
        <w:t>t</w:t>
      </w:r>
      <w:r w:rsidR="00C423BE" w:rsidRPr="00E87362">
        <w:rPr>
          <w:u w:val="single"/>
        </w:rPr>
        <w:t xml:space="preserve">abulation </w:t>
      </w:r>
      <w:r w:rsidR="0077527D">
        <w:rPr>
          <w:u w:val="single"/>
        </w:rPr>
        <w:t>a</w:t>
      </w:r>
      <w:r w:rsidR="00C423BE" w:rsidRPr="00E87362">
        <w:rPr>
          <w:u w:val="single"/>
        </w:rPr>
        <w:t>rea</w:t>
      </w:r>
      <w:r w:rsidR="006A3805">
        <w:rPr>
          <w:u w:val="single"/>
        </w:rPr>
        <w:t xml:space="preserve"> that meets this</w:t>
      </w:r>
      <w:r w:rsidR="001C599D">
        <w:rPr>
          <w:u w:val="single"/>
        </w:rPr>
        <w:t xml:space="preserve"> methodology</w:t>
      </w:r>
      <w:r w:rsidR="00AA6053">
        <w:rPr>
          <w:u w:val="single"/>
        </w:rPr>
        <w:t>, provided that, for each of the first th</w:t>
      </w:r>
      <w:r w:rsidR="000E7DB8">
        <w:rPr>
          <w:u w:val="single"/>
        </w:rPr>
        <w:t xml:space="preserve">ree years following the effective date of this local law, the department installs at least 500 total loading </w:t>
      </w:r>
      <w:r w:rsidR="00AD660B">
        <w:rPr>
          <w:u w:val="single"/>
        </w:rPr>
        <w:t>zones</w:t>
      </w:r>
      <w:r w:rsidR="000E7DB8">
        <w:rPr>
          <w:u w:val="single"/>
        </w:rPr>
        <w:t>.</w:t>
      </w:r>
      <w:r w:rsidR="00C423BE" w:rsidRPr="00E87362">
        <w:rPr>
          <w:u w:val="single"/>
        </w:rPr>
        <w:t xml:space="preserve"> </w:t>
      </w:r>
    </w:p>
    <w:p w14:paraId="413E607C" w14:textId="34BCF900" w:rsidR="0058725C" w:rsidRPr="00D72D68" w:rsidRDefault="00322401" w:rsidP="00F2753C">
      <w:pPr>
        <w:spacing w:line="480" w:lineRule="auto"/>
        <w:ind w:firstLine="576"/>
        <w:jc w:val="both"/>
        <w:rPr>
          <w:u w:val="single"/>
        </w:rPr>
      </w:pPr>
      <w:r>
        <w:rPr>
          <w:u w:val="single"/>
        </w:rPr>
        <w:t>c</w:t>
      </w:r>
      <w:r w:rsidR="00AA2850" w:rsidRPr="00D72D68">
        <w:rPr>
          <w:u w:val="single"/>
        </w:rPr>
        <w:t>.</w:t>
      </w:r>
      <w:r w:rsidR="00EE509E" w:rsidRPr="00D72D68">
        <w:rPr>
          <w:u w:val="single"/>
        </w:rPr>
        <w:t xml:space="preserve"> </w:t>
      </w:r>
      <w:r w:rsidR="009B7184" w:rsidRPr="00D72D68">
        <w:rPr>
          <w:u w:val="single"/>
        </w:rPr>
        <w:t xml:space="preserve"> </w:t>
      </w:r>
      <w:r w:rsidR="008A5303" w:rsidRPr="00D72D68">
        <w:rPr>
          <w:color w:val="000000"/>
          <w:u w:val="single"/>
        </w:rPr>
        <w:t xml:space="preserve">No later than </w:t>
      </w:r>
      <w:r w:rsidR="00964CDF">
        <w:rPr>
          <w:color w:val="000000"/>
          <w:u w:val="single"/>
        </w:rPr>
        <w:t>January</w:t>
      </w:r>
      <w:r w:rsidR="008A5303" w:rsidRPr="00D72D68">
        <w:rPr>
          <w:color w:val="000000"/>
          <w:u w:val="single"/>
        </w:rPr>
        <w:t xml:space="preserve"> 1, 202</w:t>
      </w:r>
      <w:r w:rsidR="00964CDF">
        <w:rPr>
          <w:color w:val="000000"/>
          <w:u w:val="single"/>
        </w:rPr>
        <w:t>3</w:t>
      </w:r>
      <w:r w:rsidR="00482544" w:rsidRPr="00D72D68">
        <w:rPr>
          <w:color w:val="000000"/>
          <w:u w:val="single"/>
        </w:rPr>
        <w:t xml:space="preserve">, the department shall submit to the speaker of the council and the mayor, and publish on its website, a report </w:t>
      </w:r>
      <w:r w:rsidR="008A5614" w:rsidRPr="00D72D68">
        <w:rPr>
          <w:color w:val="000000"/>
          <w:u w:val="single"/>
        </w:rPr>
        <w:t>detailing</w:t>
      </w:r>
      <w:r w:rsidR="00F6646C" w:rsidRPr="00D72D68">
        <w:rPr>
          <w:color w:val="000000"/>
          <w:u w:val="single"/>
        </w:rPr>
        <w:t xml:space="preserve"> the </w:t>
      </w:r>
      <w:r w:rsidR="00964CDF">
        <w:rPr>
          <w:color w:val="000000"/>
          <w:u w:val="single"/>
        </w:rPr>
        <w:t xml:space="preserve">ongoing </w:t>
      </w:r>
      <w:r w:rsidR="00F6646C" w:rsidRPr="00D72D68">
        <w:rPr>
          <w:color w:val="000000"/>
          <w:u w:val="single"/>
        </w:rPr>
        <w:t xml:space="preserve">implementation of the </w:t>
      </w:r>
      <w:r w:rsidR="00E6062D" w:rsidRPr="00D72D68">
        <w:rPr>
          <w:color w:val="000000"/>
          <w:u w:val="single"/>
        </w:rPr>
        <w:lastRenderedPageBreak/>
        <w:t xml:space="preserve">requirements </w:t>
      </w:r>
      <w:r w:rsidR="00621524" w:rsidRPr="00D72D68">
        <w:rPr>
          <w:color w:val="000000"/>
          <w:u w:val="single"/>
        </w:rPr>
        <w:t xml:space="preserve">of </w:t>
      </w:r>
      <w:r w:rsidR="00E6062D" w:rsidRPr="00D72D68">
        <w:rPr>
          <w:u w:val="single"/>
        </w:rPr>
        <w:t>subdivision b of this section</w:t>
      </w:r>
      <w:r w:rsidR="008F69C0" w:rsidRPr="00D72D68">
        <w:rPr>
          <w:u w:val="single"/>
        </w:rPr>
        <w:t xml:space="preserve"> and any</w:t>
      </w:r>
      <w:r w:rsidR="008A5614" w:rsidRPr="00D72D68">
        <w:rPr>
          <w:u w:val="single"/>
        </w:rPr>
        <w:t xml:space="preserve"> </w:t>
      </w:r>
      <w:r w:rsidR="00621524" w:rsidRPr="00D72D68">
        <w:rPr>
          <w:u w:val="single"/>
        </w:rPr>
        <w:t>recommendations for</w:t>
      </w:r>
      <w:r w:rsidR="008F69C0" w:rsidRPr="00D72D68">
        <w:rPr>
          <w:u w:val="single"/>
        </w:rPr>
        <w:t xml:space="preserve"> further</w:t>
      </w:r>
      <w:r w:rsidR="00621524" w:rsidRPr="00D72D68">
        <w:rPr>
          <w:u w:val="single"/>
        </w:rPr>
        <w:t xml:space="preserve"> expanding loading </w:t>
      </w:r>
      <w:r w:rsidR="00AD660B">
        <w:rPr>
          <w:u w:val="single"/>
        </w:rPr>
        <w:t>zones</w:t>
      </w:r>
      <w:r w:rsidR="005B230D" w:rsidRPr="00D72D68">
        <w:rPr>
          <w:u w:val="single"/>
        </w:rPr>
        <w:t xml:space="preserve"> </w:t>
      </w:r>
      <w:r w:rsidR="00621524" w:rsidRPr="00D72D68">
        <w:rPr>
          <w:u w:val="single"/>
        </w:rPr>
        <w:t>citywide.</w:t>
      </w:r>
      <w:r w:rsidR="0058725C" w:rsidRPr="00D72D68">
        <w:rPr>
          <w:u w:val="single"/>
        </w:rPr>
        <w:t xml:space="preserve"> </w:t>
      </w:r>
    </w:p>
    <w:p w14:paraId="1D39E119" w14:textId="50A93D4E" w:rsidR="00482544" w:rsidRPr="00C71830" w:rsidRDefault="0058725C" w:rsidP="006D4C8D">
      <w:pPr>
        <w:spacing w:line="480" w:lineRule="auto"/>
        <w:ind w:firstLine="576"/>
        <w:jc w:val="both"/>
        <w:rPr>
          <w:color w:val="000000"/>
          <w:u w:val="single"/>
        </w:rPr>
      </w:pPr>
      <w:r w:rsidRPr="00D72D68">
        <w:rPr>
          <w:u w:val="single"/>
        </w:rPr>
        <w:t xml:space="preserve">d. </w:t>
      </w:r>
      <w:r w:rsidR="00964CDF">
        <w:rPr>
          <w:u w:val="single"/>
        </w:rPr>
        <w:t>No later than January 1, 2023</w:t>
      </w:r>
      <w:r w:rsidRPr="00D72D68">
        <w:rPr>
          <w:u w:val="single"/>
        </w:rPr>
        <w:t xml:space="preserve">, the department shall provide publicly accessible information, through the open data portal or the department’s website, regarding the location of all loading </w:t>
      </w:r>
      <w:r w:rsidR="00AD660B">
        <w:rPr>
          <w:u w:val="single"/>
        </w:rPr>
        <w:t>zones</w:t>
      </w:r>
      <w:r w:rsidRPr="00D72D68">
        <w:rPr>
          <w:u w:val="single"/>
        </w:rPr>
        <w:t xml:space="preserve">. Such information shall be updated on an </w:t>
      </w:r>
      <w:r w:rsidR="00435A4F" w:rsidRPr="00D72D68">
        <w:rPr>
          <w:u w:val="single"/>
        </w:rPr>
        <w:t>annual or more frequent basis</w:t>
      </w:r>
      <w:r w:rsidR="00435A4F" w:rsidRPr="00E87362">
        <w:rPr>
          <w:u w:val="single"/>
        </w:rPr>
        <w:t>.</w:t>
      </w:r>
      <w:r w:rsidR="00435A4F">
        <w:rPr>
          <w:u w:val="single"/>
        </w:rPr>
        <w:t xml:space="preserve"> </w:t>
      </w:r>
    </w:p>
    <w:p w14:paraId="28DB378A" w14:textId="6E98A900" w:rsidR="007610C4" w:rsidRDefault="007E478A" w:rsidP="00C922D7">
      <w:r>
        <w:t xml:space="preserve">§ 2. This local law takes effect </w:t>
      </w:r>
      <w:r w:rsidR="00774C52">
        <w:t>immediately</w:t>
      </w:r>
      <w:r w:rsidR="00DC0CA1">
        <w:t>.</w:t>
      </w:r>
    </w:p>
    <w:p w14:paraId="71985E88" w14:textId="7D6F7938" w:rsidR="00C24C06" w:rsidRDefault="00C24C06" w:rsidP="00C922D7"/>
    <w:p w14:paraId="7C772DFA" w14:textId="77777777" w:rsidR="00C24C06" w:rsidRDefault="00C24C06" w:rsidP="00C24C06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JJD/TSW/EL</w:t>
      </w:r>
    </w:p>
    <w:p w14:paraId="032BCFBA" w14:textId="77777777" w:rsidR="00C24C06" w:rsidRDefault="00C24C06" w:rsidP="00C24C06">
      <w:pPr>
        <w:ind w:firstLine="0"/>
        <w:jc w:val="both"/>
        <w:rPr>
          <w:sz w:val="18"/>
          <w:szCs w:val="18"/>
        </w:rPr>
      </w:pPr>
      <w:r>
        <w:rPr>
          <w:sz w:val="18"/>
          <w:szCs w:val="18"/>
        </w:rPr>
        <w:t>LS 9723</w:t>
      </w:r>
    </w:p>
    <w:p w14:paraId="42CCC872" w14:textId="07A1BE0B" w:rsidR="00C24C06" w:rsidRDefault="00C24C06" w:rsidP="00C24C06">
      <w:pPr>
        <w:ind w:firstLine="0"/>
        <w:rPr>
          <w:sz w:val="18"/>
          <w:szCs w:val="18"/>
        </w:rPr>
      </w:pPr>
      <w:r>
        <w:rPr>
          <w:sz w:val="18"/>
          <w:szCs w:val="18"/>
        </w:rPr>
        <w:t>11/1</w:t>
      </w:r>
      <w:r w:rsidR="0026401B">
        <w:rPr>
          <w:sz w:val="18"/>
          <w:szCs w:val="18"/>
        </w:rPr>
        <w:t>5</w:t>
      </w:r>
      <w:r>
        <w:rPr>
          <w:sz w:val="18"/>
          <w:szCs w:val="18"/>
        </w:rPr>
        <w:t xml:space="preserve">/2021 </w:t>
      </w:r>
      <w:r w:rsidR="00CD72D4">
        <w:rPr>
          <w:sz w:val="18"/>
          <w:szCs w:val="18"/>
        </w:rPr>
        <w:t>8</w:t>
      </w:r>
      <w:r>
        <w:rPr>
          <w:sz w:val="18"/>
          <w:szCs w:val="18"/>
        </w:rPr>
        <w:t>:</w:t>
      </w:r>
      <w:r w:rsidR="00CD72D4">
        <w:rPr>
          <w:sz w:val="18"/>
          <w:szCs w:val="18"/>
        </w:rPr>
        <w:t>4</w:t>
      </w:r>
      <w:r w:rsidR="003B1059">
        <w:rPr>
          <w:sz w:val="18"/>
          <w:szCs w:val="18"/>
        </w:rPr>
        <w:t>5</w:t>
      </w:r>
      <w:r w:rsidR="008A491A">
        <w:rPr>
          <w:sz w:val="18"/>
          <w:szCs w:val="18"/>
        </w:rPr>
        <w:t>P</w:t>
      </w:r>
      <w:r>
        <w:rPr>
          <w:sz w:val="18"/>
          <w:szCs w:val="18"/>
        </w:rPr>
        <w:t>M</w:t>
      </w:r>
    </w:p>
    <w:p w14:paraId="388A5640" w14:textId="77777777" w:rsidR="00C24C06" w:rsidRDefault="00C24C06" w:rsidP="00C922D7"/>
    <w:sectPr w:rsidR="00C24C06" w:rsidSect="002F196D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ED592" w14:textId="77777777" w:rsidR="003906AF" w:rsidRDefault="003906AF">
      <w:r>
        <w:separator/>
      </w:r>
    </w:p>
    <w:p w14:paraId="34A41D87" w14:textId="77777777" w:rsidR="003906AF" w:rsidRDefault="003906AF"/>
  </w:endnote>
  <w:endnote w:type="continuationSeparator" w:id="0">
    <w:p w14:paraId="7F2FA720" w14:textId="77777777" w:rsidR="003906AF" w:rsidRDefault="003906AF">
      <w:r>
        <w:continuationSeparator/>
      </w:r>
    </w:p>
    <w:p w14:paraId="622B7374" w14:textId="77777777" w:rsidR="003906AF" w:rsidRDefault="003906AF"/>
  </w:endnote>
  <w:endnote w:type="continuationNotice" w:id="1">
    <w:p w14:paraId="6A807FFC" w14:textId="77777777" w:rsidR="003906AF" w:rsidRDefault="003906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71102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37143C" w14:textId="4316519B" w:rsidR="008F0B17" w:rsidRDefault="008F0B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35F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00FF8A6" w14:textId="77777777" w:rsidR="00292C42" w:rsidRDefault="00292C4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9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0B6BEB" w14:textId="77777777" w:rsidR="008F0B17" w:rsidRDefault="008F0B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6BA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337CF17" w14:textId="77777777" w:rsidR="008F0B17" w:rsidRDefault="008F0B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31757" w14:textId="77777777" w:rsidR="003906AF" w:rsidRDefault="003906AF">
      <w:r>
        <w:separator/>
      </w:r>
    </w:p>
    <w:p w14:paraId="4CD32FC2" w14:textId="77777777" w:rsidR="003906AF" w:rsidRDefault="003906AF"/>
  </w:footnote>
  <w:footnote w:type="continuationSeparator" w:id="0">
    <w:p w14:paraId="7FEFABCF" w14:textId="77777777" w:rsidR="003906AF" w:rsidRDefault="003906AF">
      <w:r>
        <w:continuationSeparator/>
      </w:r>
    </w:p>
    <w:p w14:paraId="289F1C16" w14:textId="77777777" w:rsidR="003906AF" w:rsidRDefault="003906AF"/>
  </w:footnote>
  <w:footnote w:type="continuationNotice" w:id="1">
    <w:p w14:paraId="13F942E2" w14:textId="77777777" w:rsidR="003906AF" w:rsidRDefault="003906A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C521E"/>
    <w:multiLevelType w:val="hybridMultilevel"/>
    <w:tmpl w:val="ABA8CB84"/>
    <w:lvl w:ilvl="0" w:tplc="E742919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BC5586"/>
    <w:multiLevelType w:val="hybridMultilevel"/>
    <w:tmpl w:val="93A24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71B01"/>
    <w:multiLevelType w:val="multilevel"/>
    <w:tmpl w:val="760A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A59"/>
    <w:rsid w:val="0001199B"/>
    <w:rsid w:val="000135A3"/>
    <w:rsid w:val="000176F7"/>
    <w:rsid w:val="00017A0D"/>
    <w:rsid w:val="0003182B"/>
    <w:rsid w:val="00033751"/>
    <w:rsid w:val="00035181"/>
    <w:rsid w:val="000355B5"/>
    <w:rsid w:val="000502BC"/>
    <w:rsid w:val="00056BB0"/>
    <w:rsid w:val="00057CE3"/>
    <w:rsid w:val="00064AFB"/>
    <w:rsid w:val="00083E68"/>
    <w:rsid w:val="0008594E"/>
    <w:rsid w:val="0009173E"/>
    <w:rsid w:val="00094A70"/>
    <w:rsid w:val="000B7645"/>
    <w:rsid w:val="000D4A7F"/>
    <w:rsid w:val="000E3F83"/>
    <w:rsid w:val="000E7DB8"/>
    <w:rsid w:val="001073BD"/>
    <w:rsid w:val="00113BDE"/>
    <w:rsid w:val="00115842"/>
    <w:rsid w:val="00115B31"/>
    <w:rsid w:val="00124595"/>
    <w:rsid w:val="00137D7E"/>
    <w:rsid w:val="001475D1"/>
    <w:rsid w:val="001509BF"/>
    <w:rsid w:val="00150A27"/>
    <w:rsid w:val="00165627"/>
    <w:rsid w:val="00167107"/>
    <w:rsid w:val="00170934"/>
    <w:rsid w:val="00180BD2"/>
    <w:rsid w:val="00195489"/>
    <w:rsid w:val="00195A80"/>
    <w:rsid w:val="001A04E4"/>
    <w:rsid w:val="001B3370"/>
    <w:rsid w:val="001C553F"/>
    <w:rsid w:val="001C599D"/>
    <w:rsid w:val="001D4249"/>
    <w:rsid w:val="001E0DC5"/>
    <w:rsid w:val="001E74D0"/>
    <w:rsid w:val="001F51EC"/>
    <w:rsid w:val="00205741"/>
    <w:rsid w:val="00207323"/>
    <w:rsid w:val="0021642E"/>
    <w:rsid w:val="0022099D"/>
    <w:rsid w:val="002249F8"/>
    <w:rsid w:val="00241BA5"/>
    <w:rsid w:val="00241F94"/>
    <w:rsid w:val="0026401B"/>
    <w:rsid w:val="0026526A"/>
    <w:rsid w:val="00270162"/>
    <w:rsid w:val="002724E0"/>
    <w:rsid w:val="002729EC"/>
    <w:rsid w:val="00276EF6"/>
    <w:rsid w:val="00280955"/>
    <w:rsid w:val="00281386"/>
    <w:rsid w:val="00292C42"/>
    <w:rsid w:val="002971AB"/>
    <w:rsid w:val="002C4435"/>
    <w:rsid w:val="002D5F4F"/>
    <w:rsid w:val="002E30A7"/>
    <w:rsid w:val="002E6BBC"/>
    <w:rsid w:val="002F196D"/>
    <w:rsid w:val="002F269C"/>
    <w:rsid w:val="002F3A4A"/>
    <w:rsid w:val="002F4895"/>
    <w:rsid w:val="002F7196"/>
    <w:rsid w:val="00301E5D"/>
    <w:rsid w:val="003028A8"/>
    <w:rsid w:val="00320D3B"/>
    <w:rsid w:val="00320DE4"/>
    <w:rsid w:val="00322401"/>
    <w:rsid w:val="0033027F"/>
    <w:rsid w:val="00340162"/>
    <w:rsid w:val="003447CD"/>
    <w:rsid w:val="00345179"/>
    <w:rsid w:val="00352CA7"/>
    <w:rsid w:val="0035325D"/>
    <w:rsid w:val="003623D0"/>
    <w:rsid w:val="0036442E"/>
    <w:rsid w:val="003674BF"/>
    <w:rsid w:val="00367813"/>
    <w:rsid w:val="003720CF"/>
    <w:rsid w:val="00376F4D"/>
    <w:rsid w:val="003772E9"/>
    <w:rsid w:val="00383A10"/>
    <w:rsid w:val="003874A1"/>
    <w:rsid w:val="00387754"/>
    <w:rsid w:val="003906AF"/>
    <w:rsid w:val="00396F46"/>
    <w:rsid w:val="003A29EF"/>
    <w:rsid w:val="003A75C2"/>
    <w:rsid w:val="003B1059"/>
    <w:rsid w:val="003B47BE"/>
    <w:rsid w:val="003C71C6"/>
    <w:rsid w:val="003D4E44"/>
    <w:rsid w:val="003F26F9"/>
    <w:rsid w:val="003F3109"/>
    <w:rsid w:val="00412B16"/>
    <w:rsid w:val="0042355D"/>
    <w:rsid w:val="00431DC7"/>
    <w:rsid w:val="00431ED9"/>
    <w:rsid w:val="00432688"/>
    <w:rsid w:val="00435A4F"/>
    <w:rsid w:val="0044401D"/>
    <w:rsid w:val="00444642"/>
    <w:rsid w:val="00444738"/>
    <w:rsid w:val="00447A01"/>
    <w:rsid w:val="004550C0"/>
    <w:rsid w:val="00455377"/>
    <w:rsid w:val="004559F1"/>
    <w:rsid w:val="0046234C"/>
    <w:rsid w:val="00471DFE"/>
    <w:rsid w:val="0048137D"/>
    <w:rsid w:val="00482544"/>
    <w:rsid w:val="00483E3C"/>
    <w:rsid w:val="00484BEC"/>
    <w:rsid w:val="00486A1F"/>
    <w:rsid w:val="0048792B"/>
    <w:rsid w:val="004948B5"/>
    <w:rsid w:val="004A0C78"/>
    <w:rsid w:val="004B097C"/>
    <w:rsid w:val="004B2420"/>
    <w:rsid w:val="004E02A4"/>
    <w:rsid w:val="004E1CF2"/>
    <w:rsid w:val="004E463E"/>
    <w:rsid w:val="004F3343"/>
    <w:rsid w:val="005020E8"/>
    <w:rsid w:val="00504045"/>
    <w:rsid w:val="00511842"/>
    <w:rsid w:val="005135F5"/>
    <w:rsid w:val="00514F48"/>
    <w:rsid w:val="00515305"/>
    <w:rsid w:val="005178C6"/>
    <w:rsid w:val="005252EF"/>
    <w:rsid w:val="00537101"/>
    <w:rsid w:val="00547F3D"/>
    <w:rsid w:val="00550E96"/>
    <w:rsid w:val="00552ECB"/>
    <w:rsid w:val="00554C35"/>
    <w:rsid w:val="00567474"/>
    <w:rsid w:val="0057422A"/>
    <w:rsid w:val="00586366"/>
    <w:rsid w:val="0058725C"/>
    <w:rsid w:val="005A1EBD"/>
    <w:rsid w:val="005B230D"/>
    <w:rsid w:val="005B2768"/>
    <w:rsid w:val="005B5DE4"/>
    <w:rsid w:val="005C6980"/>
    <w:rsid w:val="005D4A03"/>
    <w:rsid w:val="005D5884"/>
    <w:rsid w:val="005E655A"/>
    <w:rsid w:val="005E7681"/>
    <w:rsid w:val="005F3AA6"/>
    <w:rsid w:val="00601CFA"/>
    <w:rsid w:val="0060374E"/>
    <w:rsid w:val="00616FAA"/>
    <w:rsid w:val="00621524"/>
    <w:rsid w:val="00622657"/>
    <w:rsid w:val="00623CD1"/>
    <w:rsid w:val="00625E4A"/>
    <w:rsid w:val="00630AB3"/>
    <w:rsid w:val="006345B2"/>
    <w:rsid w:val="00635205"/>
    <w:rsid w:val="00656C0B"/>
    <w:rsid w:val="006662DF"/>
    <w:rsid w:val="00680FA8"/>
    <w:rsid w:val="00681A93"/>
    <w:rsid w:val="0068280D"/>
    <w:rsid w:val="00687344"/>
    <w:rsid w:val="006A3805"/>
    <w:rsid w:val="006A691C"/>
    <w:rsid w:val="006B26AF"/>
    <w:rsid w:val="006B590A"/>
    <w:rsid w:val="006B5AB9"/>
    <w:rsid w:val="006C49E9"/>
    <w:rsid w:val="006D3E3C"/>
    <w:rsid w:val="006D3EC5"/>
    <w:rsid w:val="006D4C8D"/>
    <w:rsid w:val="006D562C"/>
    <w:rsid w:val="006E4B69"/>
    <w:rsid w:val="006E57CA"/>
    <w:rsid w:val="006E752F"/>
    <w:rsid w:val="006F426A"/>
    <w:rsid w:val="006F5192"/>
    <w:rsid w:val="006F5CC7"/>
    <w:rsid w:val="00704F61"/>
    <w:rsid w:val="007101A2"/>
    <w:rsid w:val="00716A59"/>
    <w:rsid w:val="00720DFA"/>
    <w:rsid w:val="007218EB"/>
    <w:rsid w:val="007229EC"/>
    <w:rsid w:val="0072551E"/>
    <w:rsid w:val="00727F04"/>
    <w:rsid w:val="00734E27"/>
    <w:rsid w:val="007437DA"/>
    <w:rsid w:val="00750030"/>
    <w:rsid w:val="007610C4"/>
    <w:rsid w:val="007668D2"/>
    <w:rsid w:val="00767CD4"/>
    <w:rsid w:val="00770B9A"/>
    <w:rsid w:val="007716FF"/>
    <w:rsid w:val="00772404"/>
    <w:rsid w:val="007746A6"/>
    <w:rsid w:val="00774C52"/>
    <w:rsid w:val="0077527D"/>
    <w:rsid w:val="00791F98"/>
    <w:rsid w:val="007A1A40"/>
    <w:rsid w:val="007A35F3"/>
    <w:rsid w:val="007A3839"/>
    <w:rsid w:val="007A6F7B"/>
    <w:rsid w:val="007B293E"/>
    <w:rsid w:val="007B3A98"/>
    <w:rsid w:val="007B6497"/>
    <w:rsid w:val="007C0F4F"/>
    <w:rsid w:val="007C1D9D"/>
    <w:rsid w:val="007C4CA1"/>
    <w:rsid w:val="007C6893"/>
    <w:rsid w:val="007E0408"/>
    <w:rsid w:val="007E478A"/>
    <w:rsid w:val="007E6C06"/>
    <w:rsid w:val="007E73C5"/>
    <w:rsid w:val="007E7674"/>
    <w:rsid w:val="007E79D5"/>
    <w:rsid w:val="007F4087"/>
    <w:rsid w:val="007F4DB6"/>
    <w:rsid w:val="00801742"/>
    <w:rsid w:val="008037F7"/>
    <w:rsid w:val="00805C06"/>
    <w:rsid w:val="00806569"/>
    <w:rsid w:val="0081525E"/>
    <w:rsid w:val="008167F4"/>
    <w:rsid w:val="00816EBB"/>
    <w:rsid w:val="00820D2F"/>
    <w:rsid w:val="008219DB"/>
    <w:rsid w:val="0083646C"/>
    <w:rsid w:val="0083739C"/>
    <w:rsid w:val="00846A32"/>
    <w:rsid w:val="00850A95"/>
    <w:rsid w:val="0085260B"/>
    <w:rsid w:val="00853E42"/>
    <w:rsid w:val="00866919"/>
    <w:rsid w:val="00872BFD"/>
    <w:rsid w:val="008753CE"/>
    <w:rsid w:val="00880099"/>
    <w:rsid w:val="008A29AC"/>
    <w:rsid w:val="008A491A"/>
    <w:rsid w:val="008A5303"/>
    <w:rsid w:val="008A5614"/>
    <w:rsid w:val="008B1A0B"/>
    <w:rsid w:val="008C0313"/>
    <w:rsid w:val="008C6BAA"/>
    <w:rsid w:val="008E2020"/>
    <w:rsid w:val="008E28FA"/>
    <w:rsid w:val="008E4F34"/>
    <w:rsid w:val="008F0B17"/>
    <w:rsid w:val="008F69C0"/>
    <w:rsid w:val="008F7DFE"/>
    <w:rsid w:val="00900650"/>
    <w:rsid w:val="00900ACB"/>
    <w:rsid w:val="00905D5B"/>
    <w:rsid w:val="00922F5D"/>
    <w:rsid w:val="009247C4"/>
    <w:rsid w:val="0092510C"/>
    <w:rsid w:val="00925D71"/>
    <w:rsid w:val="00936587"/>
    <w:rsid w:val="00942415"/>
    <w:rsid w:val="00955DE9"/>
    <w:rsid w:val="00964CDF"/>
    <w:rsid w:val="009736B1"/>
    <w:rsid w:val="00974AF6"/>
    <w:rsid w:val="00977BE6"/>
    <w:rsid w:val="009822E5"/>
    <w:rsid w:val="00990ECE"/>
    <w:rsid w:val="009A2C71"/>
    <w:rsid w:val="009B6A1A"/>
    <w:rsid w:val="009B7184"/>
    <w:rsid w:val="009B7CAF"/>
    <w:rsid w:val="009C5DC6"/>
    <w:rsid w:val="009C6A49"/>
    <w:rsid w:val="009D6BCC"/>
    <w:rsid w:val="009E0053"/>
    <w:rsid w:val="009E6C7F"/>
    <w:rsid w:val="00A03635"/>
    <w:rsid w:val="00A05154"/>
    <w:rsid w:val="00A10451"/>
    <w:rsid w:val="00A148CC"/>
    <w:rsid w:val="00A269C2"/>
    <w:rsid w:val="00A31473"/>
    <w:rsid w:val="00A36F69"/>
    <w:rsid w:val="00A42437"/>
    <w:rsid w:val="00A431D4"/>
    <w:rsid w:val="00A46ACE"/>
    <w:rsid w:val="00A47D0F"/>
    <w:rsid w:val="00A52E1C"/>
    <w:rsid w:val="00A531EC"/>
    <w:rsid w:val="00A62C8F"/>
    <w:rsid w:val="00A654D0"/>
    <w:rsid w:val="00A72942"/>
    <w:rsid w:val="00A77936"/>
    <w:rsid w:val="00A82395"/>
    <w:rsid w:val="00A83ED8"/>
    <w:rsid w:val="00A975A9"/>
    <w:rsid w:val="00AA19F6"/>
    <w:rsid w:val="00AA2850"/>
    <w:rsid w:val="00AA6053"/>
    <w:rsid w:val="00AB0476"/>
    <w:rsid w:val="00AD1881"/>
    <w:rsid w:val="00AD660B"/>
    <w:rsid w:val="00AE212E"/>
    <w:rsid w:val="00AF39A5"/>
    <w:rsid w:val="00B10482"/>
    <w:rsid w:val="00B15D83"/>
    <w:rsid w:val="00B1635A"/>
    <w:rsid w:val="00B30100"/>
    <w:rsid w:val="00B35DA0"/>
    <w:rsid w:val="00B47730"/>
    <w:rsid w:val="00B81EC9"/>
    <w:rsid w:val="00B86A3E"/>
    <w:rsid w:val="00B92273"/>
    <w:rsid w:val="00B94E60"/>
    <w:rsid w:val="00BA3A8F"/>
    <w:rsid w:val="00BA4408"/>
    <w:rsid w:val="00BA599A"/>
    <w:rsid w:val="00BB429A"/>
    <w:rsid w:val="00BB6434"/>
    <w:rsid w:val="00BC1806"/>
    <w:rsid w:val="00BD4E49"/>
    <w:rsid w:val="00BD7D64"/>
    <w:rsid w:val="00BE59B2"/>
    <w:rsid w:val="00BF76F0"/>
    <w:rsid w:val="00C24C06"/>
    <w:rsid w:val="00C355F3"/>
    <w:rsid w:val="00C35996"/>
    <w:rsid w:val="00C41FCD"/>
    <w:rsid w:val="00C423BE"/>
    <w:rsid w:val="00C71830"/>
    <w:rsid w:val="00C74A86"/>
    <w:rsid w:val="00C74E30"/>
    <w:rsid w:val="00C765A5"/>
    <w:rsid w:val="00C841DD"/>
    <w:rsid w:val="00C86672"/>
    <w:rsid w:val="00C867FA"/>
    <w:rsid w:val="00C91875"/>
    <w:rsid w:val="00C922D7"/>
    <w:rsid w:val="00C92A35"/>
    <w:rsid w:val="00C93408"/>
    <w:rsid w:val="00C93F56"/>
    <w:rsid w:val="00C96CEE"/>
    <w:rsid w:val="00CA09E2"/>
    <w:rsid w:val="00CA10FB"/>
    <w:rsid w:val="00CA2899"/>
    <w:rsid w:val="00CA30A1"/>
    <w:rsid w:val="00CA41D3"/>
    <w:rsid w:val="00CA6B5C"/>
    <w:rsid w:val="00CB14EA"/>
    <w:rsid w:val="00CC4ED3"/>
    <w:rsid w:val="00CD72D4"/>
    <w:rsid w:val="00CE42FA"/>
    <w:rsid w:val="00CE51C9"/>
    <w:rsid w:val="00CE602C"/>
    <w:rsid w:val="00CF17D2"/>
    <w:rsid w:val="00CF57B9"/>
    <w:rsid w:val="00CF7EEF"/>
    <w:rsid w:val="00D14921"/>
    <w:rsid w:val="00D30A34"/>
    <w:rsid w:val="00D333B1"/>
    <w:rsid w:val="00D37FFE"/>
    <w:rsid w:val="00D45DAF"/>
    <w:rsid w:val="00D52CE9"/>
    <w:rsid w:val="00D67B47"/>
    <w:rsid w:val="00D72D68"/>
    <w:rsid w:val="00D744B9"/>
    <w:rsid w:val="00D7563E"/>
    <w:rsid w:val="00D76AA9"/>
    <w:rsid w:val="00D84351"/>
    <w:rsid w:val="00D94395"/>
    <w:rsid w:val="00D975BE"/>
    <w:rsid w:val="00DB6BFB"/>
    <w:rsid w:val="00DB7B5E"/>
    <w:rsid w:val="00DC0CA1"/>
    <w:rsid w:val="00DC57C0"/>
    <w:rsid w:val="00DE3276"/>
    <w:rsid w:val="00DE64FE"/>
    <w:rsid w:val="00DE6E46"/>
    <w:rsid w:val="00DF31B1"/>
    <w:rsid w:val="00DF7976"/>
    <w:rsid w:val="00E0423E"/>
    <w:rsid w:val="00E0507B"/>
    <w:rsid w:val="00E06550"/>
    <w:rsid w:val="00E13406"/>
    <w:rsid w:val="00E141C7"/>
    <w:rsid w:val="00E162EB"/>
    <w:rsid w:val="00E23DAE"/>
    <w:rsid w:val="00E310B4"/>
    <w:rsid w:val="00E34500"/>
    <w:rsid w:val="00E34C87"/>
    <w:rsid w:val="00E37C8F"/>
    <w:rsid w:val="00E41C92"/>
    <w:rsid w:val="00E421E0"/>
    <w:rsid w:val="00E42EF6"/>
    <w:rsid w:val="00E6062D"/>
    <w:rsid w:val="00E611AD"/>
    <w:rsid w:val="00E611DE"/>
    <w:rsid w:val="00E672BE"/>
    <w:rsid w:val="00E84A4E"/>
    <w:rsid w:val="00E87362"/>
    <w:rsid w:val="00E87C50"/>
    <w:rsid w:val="00E87F3B"/>
    <w:rsid w:val="00E96AB4"/>
    <w:rsid w:val="00E97376"/>
    <w:rsid w:val="00EA1FD2"/>
    <w:rsid w:val="00EB2587"/>
    <w:rsid w:val="00EB262D"/>
    <w:rsid w:val="00EB4F54"/>
    <w:rsid w:val="00EB5A95"/>
    <w:rsid w:val="00EC3CB5"/>
    <w:rsid w:val="00EC4008"/>
    <w:rsid w:val="00EC5F94"/>
    <w:rsid w:val="00ED266D"/>
    <w:rsid w:val="00ED2846"/>
    <w:rsid w:val="00ED4AA1"/>
    <w:rsid w:val="00ED6ADF"/>
    <w:rsid w:val="00EE509E"/>
    <w:rsid w:val="00EF1E62"/>
    <w:rsid w:val="00EF73F2"/>
    <w:rsid w:val="00F01DFA"/>
    <w:rsid w:val="00F02354"/>
    <w:rsid w:val="00F0418B"/>
    <w:rsid w:val="00F10195"/>
    <w:rsid w:val="00F23C44"/>
    <w:rsid w:val="00F2753C"/>
    <w:rsid w:val="00F300CA"/>
    <w:rsid w:val="00F33321"/>
    <w:rsid w:val="00F34140"/>
    <w:rsid w:val="00F449B1"/>
    <w:rsid w:val="00F6646C"/>
    <w:rsid w:val="00F71875"/>
    <w:rsid w:val="00FA5BBD"/>
    <w:rsid w:val="00FA63F7"/>
    <w:rsid w:val="00FB2FD6"/>
    <w:rsid w:val="00FB3445"/>
    <w:rsid w:val="00FC4172"/>
    <w:rsid w:val="00FC547E"/>
    <w:rsid w:val="00FD4F2E"/>
    <w:rsid w:val="00FE3F16"/>
    <w:rsid w:val="00FE79DE"/>
    <w:rsid w:val="00FF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E3C22C"/>
  <w15:docId w15:val="{ACF2156E-0D00-4CF2-A1FE-85A2EEF93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1A2"/>
    <w:pPr>
      <w:ind w:firstLine="72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D3E3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D3E3C"/>
  </w:style>
  <w:style w:type="paragraph" w:styleId="BodyText">
    <w:name w:val="Body Text"/>
    <w:basedOn w:val="Normal"/>
    <w:link w:val="BodyTextChar"/>
    <w:uiPriority w:val="99"/>
    <w:rsid w:val="006D3E3C"/>
    <w:pPr>
      <w:spacing w:line="480" w:lineRule="auto"/>
      <w:jc w:val="both"/>
    </w:pPr>
  </w:style>
  <w:style w:type="character" w:customStyle="1" w:styleId="BodyTextChar">
    <w:name w:val="Body Text Char"/>
    <w:link w:val="BodyTex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6D3E3C"/>
    <w:pPr>
      <w:spacing w:line="480" w:lineRule="auto"/>
    </w:pPr>
  </w:style>
  <w:style w:type="character" w:customStyle="1" w:styleId="BodyTextIndentChar">
    <w:name w:val="Body Text Indent Char"/>
    <w:link w:val="BodyTextIndent"/>
    <w:uiPriority w:val="99"/>
    <w:locked/>
    <w:rsid w:val="006D3E3C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5E768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0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099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uiPriority w:val="99"/>
    <w:rsid w:val="006662DF"/>
  </w:style>
  <w:style w:type="character" w:styleId="Strong">
    <w:name w:val="Strong"/>
    <w:basedOn w:val="DefaultParagraphFont"/>
    <w:uiPriority w:val="22"/>
    <w:qFormat/>
    <w:locked/>
    <w:rsid w:val="00E06550"/>
    <w:rPr>
      <w:b/>
      <w:bCs/>
    </w:rPr>
  </w:style>
  <w:style w:type="paragraph" w:styleId="ListParagraph">
    <w:name w:val="List Paragraph"/>
    <w:basedOn w:val="Normal"/>
    <w:uiPriority w:val="34"/>
    <w:qFormat/>
    <w:rsid w:val="00BF76F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15B31"/>
  </w:style>
  <w:style w:type="paragraph" w:customStyle="1" w:styleId="smalltext">
    <w:name w:val="smalltext"/>
    <w:basedOn w:val="Normal"/>
    <w:rsid w:val="00681A93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7F4087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444642"/>
  </w:style>
  <w:style w:type="paragraph" w:styleId="Header">
    <w:name w:val="header"/>
    <w:basedOn w:val="Normal"/>
    <w:link w:val="HeaderChar"/>
    <w:uiPriority w:val="99"/>
    <w:unhideWhenUsed/>
    <w:rsid w:val="008F0B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B17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01D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1D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1DFA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1D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1DFA"/>
    <w:rPr>
      <w:rFonts w:ascii="Times New Roman" w:eastAsia="Times New Roman" w:hAnsi="Times New Roman"/>
      <w:b/>
      <w:bCs/>
    </w:rPr>
  </w:style>
  <w:style w:type="paragraph" w:styleId="Revision">
    <w:name w:val="Revision"/>
    <w:hidden/>
    <w:uiPriority w:val="99"/>
    <w:semiHidden/>
    <w:rsid w:val="00376F4D"/>
    <w:rPr>
      <w:rFonts w:ascii="Times New Roman" w:eastAsia="Times New Roman" w:hAnsi="Times New Roman"/>
      <w:sz w:val="24"/>
      <w:szCs w:val="24"/>
    </w:rPr>
  </w:style>
  <w:style w:type="paragraph" w:customStyle="1" w:styleId="xmsonormal">
    <w:name w:val="x_msonormal"/>
    <w:basedOn w:val="Normal"/>
    <w:rsid w:val="00616FAA"/>
    <w:pPr>
      <w:ind w:firstLine="0"/>
    </w:pPr>
    <w:rPr>
      <w:rFonts w:ascii="Calibri" w:eastAsiaTheme="minorHAnsi" w:hAnsi="Calibri" w:cs="Calibri"/>
      <w:sz w:val="22"/>
      <w:szCs w:val="22"/>
    </w:rPr>
  </w:style>
  <w:style w:type="paragraph" w:customStyle="1" w:styleId="xcompact">
    <w:name w:val="x_compact"/>
    <w:basedOn w:val="Normal"/>
    <w:rsid w:val="00616FAA"/>
    <w:pPr>
      <w:spacing w:before="36" w:after="36"/>
      <w:ind w:firstLine="0"/>
    </w:pPr>
    <w:rPr>
      <w:rFonts w:ascii="Calibri" w:eastAsiaTheme="minorHAnsi" w:hAnsi="Calibri" w:cs="Calibri"/>
    </w:rPr>
  </w:style>
  <w:style w:type="paragraph" w:customStyle="1" w:styleId="paragraph">
    <w:name w:val="paragraph"/>
    <w:basedOn w:val="Normal"/>
    <w:uiPriority w:val="99"/>
    <w:rsid w:val="00137D7E"/>
    <w:pPr>
      <w:spacing w:before="100" w:beforeAutospacing="1" w:after="100" w:afterAutospacing="1"/>
      <w:ind w:firstLine="0"/>
    </w:pPr>
    <w:rPr>
      <w:rFonts w:ascii="Calibri" w:eastAsiaTheme="minorHAnsi" w:hAnsi="Calibri" w:cs="Calibri"/>
      <w:sz w:val="22"/>
      <w:szCs w:val="22"/>
    </w:rPr>
  </w:style>
  <w:style w:type="character" w:customStyle="1" w:styleId="normaltextrun">
    <w:name w:val="normaltextrun"/>
    <w:basedOn w:val="DefaultParagraphFont"/>
    <w:rsid w:val="00137D7E"/>
  </w:style>
  <w:style w:type="character" w:customStyle="1" w:styleId="eop">
    <w:name w:val="eop"/>
    <w:basedOn w:val="DefaultParagraphFont"/>
    <w:rsid w:val="00137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2002">
          <w:marLeft w:val="1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1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504DA-34A3-4180-B2CC-63E78395B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</vt:lpstr>
    </vt:vector>
  </TitlesOfParts>
  <Company>Gateway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</dc:title>
  <dc:subject/>
  <dc:creator>EL</dc:creator>
  <cp:keywords/>
  <dc:description/>
  <cp:lastModifiedBy>Beckmann, Josephine (CB)</cp:lastModifiedBy>
  <cp:revision>2</cp:revision>
  <cp:lastPrinted>2020-02-26T18:58:00Z</cp:lastPrinted>
  <dcterms:created xsi:type="dcterms:W3CDTF">2022-05-05T13:48:00Z</dcterms:created>
  <dcterms:modified xsi:type="dcterms:W3CDTF">2022-05-05T13:48:00Z</dcterms:modified>
</cp:coreProperties>
</file>